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广州市中职学校2023年“技能成才 强国有我”系列教育活动统计表</w:t>
      </w:r>
    </w:p>
    <w:p>
      <w:pPr>
        <w:adjustRightInd w:val="0"/>
        <w:snapToGrid w:val="0"/>
        <w:spacing w:line="520" w:lineRule="exact"/>
        <w:rPr>
          <w:rFonts w:hint="eastAsia" w:asci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spacing w:line="520" w:lineRule="exact"/>
        <w:jc w:val="left"/>
        <w:rPr>
          <w:rFonts w:eastAsia="仿宋_GB2312"/>
          <w:bCs/>
          <w:color w:val="000000"/>
          <w:kern w:val="0"/>
          <w:sz w:val="24"/>
          <w:szCs w:val="24"/>
        </w:rPr>
      </w:pPr>
      <w:r>
        <w:rPr>
          <w:rFonts w:eastAsia="仿宋"/>
          <w:bCs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eastAsia="仿宋"/>
          <w:bCs/>
          <w:color w:val="000000"/>
          <w:kern w:val="0"/>
          <w:sz w:val="24"/>
          <w:szCs w:val="24"/>
          <w:u w:val="single"/>
        </w:rPr>
        <w:t xml:space="preserve">               </w:t>
      </w:r>
      <w:r>
        <w:rPr>
          <w:rFonts w:eastAsia="仿宋_GB2312"/>
          <w:bCs/>
          <w:color w:val="000000"/>
          <w:kern w:val="0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/>
          <w:bCs/>
          <w:color w:val="000000"/>
          <w:kern w:val="0"/>
          <w:sz w:val="24"/>
          <w:szCs w:val="24"/>
        </w:rPr>
        <w:t>学校</w:t>
      </w:r>
      <w:r>
        <w:rPr>
          <w:rFonts w:eastAsia="仿宋_GB2312"/>
          <w:bCs/>
          <w:color w:val="000000"/>
          <w:kern w:val="0"/>
          <w:sz w:val="24"/>
          <w:szCs w:val="24"/>
        </w:rPr>
        <w:t xml:space="preserve">     </w:t>
      </w:r>
      <w:r>
        <w:rPr>
          <w:rFonts w:ascii="仿宋_GB2312" w:eastAsia="仿宋_GB2312"/>
          <w:bCs/>
          <w:color w:val="000000"/>
          <w:kern w:val="0"/>
          <w:sz w:val="24"/>
          <w:szCs w:val="24"/>
        </w:rPr>
        <w:t>时间：</w:t>
      </w:r>
      <w:r>
        <w:rPr>
          <w:rFonts w:eastAsia="仿宋_GB2312"/>
          <w:bCs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仿宋_GB2312" w:eastAsia="仿宋_GB2312"/>
          <w:bCs/>
          <w:color w:val="000000"/>
          <w:kern w:val="0"/>
          <w:sz w:val="24"/>
          <w:szCs w:val="24"/>
        </w:rPr>
        <w:t>年</w:t>
      </w:r>
      <w:r>
        <w:rPr>
          <w:rFonts w:eastAsia="仿宋_GB2312"/>
          <w:bCs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仿宋_GB2312" w:eastAsia="仿宋_GB2312"/>
          <w:bCs/>
          <w:color w:val="000000"/>
          <w:kern w:val="0"/>
          <w:sz w:val="24"/>
          <w:szCs w:val="24"/>
        </w:rPr>
        <w:t>月</w:t>
      </w:r>
      <w:r>
        <w:rPr>
          <w:rFonts w:eastAsia="仿宋_GB2312"/>
          <w:bCs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仿宋_GB2312" w:eastAsia="仿宋_GB2312"/>
          <w:bCs/>
          <w:color w:val="000000"/>
          <w:kern w:val="0"/>
          <w:sz w:val="24"/>
          <w:szCs w:val="24"/>
        </w:rPr>
        <w:t>日</w:t>
      </w:r>
    </w:p>
    <w:tbl>
      <w:tblPr>
        <w:tblStyle w:val="2"/>
        <w:tblW w:w="14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19"/>
        <w:gridCol w:w="1486"/>
        <w:gridCol w:w="4212"/>
        <w:gridCol w:w="1275"/>
        <w:gridCol w:w="1985"/>
        <w:gridCol w:w="155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作品主题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指导教师手机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sz w:val="28"/>
          <w:szCs w:val="28"/>
        </w:rPr>
        <w:t>填表人：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>办公电话：</w:t>
      </w:r>
      <w:r>
        <w:rPr>
          <w:rFonts w:eastAsia="仿宋_GB2312"/>
          <w:bCs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>移动电话：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>电子邮件：</w:t>
      </w:r>
    </w:p>
    <w:p>
      <w:pPr>
        <w:adjustRightInd w:val="0"/>
        <w:snapToGrid w:val="0"/>
        <w:spacing w:line="460" w:lineRule="exact"/>
        <w:ind w:left="560" w:hanging="560" w:hanging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460" w:lineRule="exact"/>
        <w:ind w:left="480" w:hanging="480" w:hangingChars="200"/>
        <w:rPr>
          <w:rFonts w:eastAsia="仿宋_GB2312"/>
          <w:color w:val="000000"/>
          <w:kern w:val="0"/>
          <w:sz w:val="24"/>
          <w:szCs w:val="24"/>
        </w:rPr>
      </w:pPr>
      <w:r>
        <w:rPr>
          <w:rFonts w:ascii="仿宋_GB2312" w:eastAsia="仿宋_GB2312"/>
          <w:color w:val="000000"/>
          <w:kern w:val="0"/>
          <w:sz w:val="24"/>
          <w:szCs w:val="24"/>
        </w:rPr>
        <w:t>注：</w:t>
      </w:r>
      <w:r>
        <w:rPr>
          <w:rFonts w:eastAsia="仿宋_GB2312"/>
          <w:color w:val="000000"/>
          <w:kern w:val="0"/>
          <w:sz w:val="24"/>
          <w:szCs w:val="24"/>
        </w:rPr>
        <w:t>1.</w:t>
      </w:r>
      <w:r>
        <w:rPr>
          <w:rFonts w:ascii="仿宋_GB2312" w:eastAsia="仿宋_GB2312"/>
          <w:color w:val="000000"/>
          <w:kern w:val="0"/>
          <w:sz w:val="24"/>
          <w:szCs w:val="24"/>
        </w:rPr>
        <w:t>此表由学校统一填写并报送，并加盖公章。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宋体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2.</w:t>
      </w:r>
      <w:r>
        <w:rPr>
          <w:rFonts w:ascii="仿宋_GB2312" w:eastAsia="仿宋_GB2312"/>
          <w:color w:val="000000"/>
          <w:kern w:val="0"/>
          <w:sz w:val="24"/>
          <w:szCs w:val="24"/>
        </w:rPr>
        <w:t>作者、指导教师如有多人，请根据文件要求填写全部作者或指导教师姓名。指导教师联系电话可留第一位主要指导教师手机号码。注意：每份作品的指导教师不超过</w:t>
      </w:r>
      <w:r>
        <w:rPr>
          <w:rFonts w:eastAsia="仿宋_GB2312"/>
          <w:color w:val="000000"/>
          <w:kern w:val="0"/>
          <w:sz w:val="24"/>
          <w:szCs w:val="24"/>
        </w:rPr>
        <w:t>2</w:t>
      </w:r>
      <w:r>
        <w:rPr>
          <w:rFonts w:ascii="仿宋_GB2312" w:eastAsia="仿宋_GB2312"/>
          <w:color w:val="000000"/>
          <w:kern w:val="0"/>
          <w:sz w:val="24"/>
          <w:szCs w:val="24"/>
        </w:rPr>
        <w:t>人。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bCs/>
          <w:color w:val="000000"/>
          <w:kern w:val="0"/>
          <w:sz w:val="32"/>
          <w:szCs w:val="32"/>
        </w:rPr>
        <w:sectPr>
          <w:pgSz w:w="15840" w:h="12240" w:orient="landscape"/>
          <w:pgMar w:top="1800" w:right="1440" w:bottom="1800" w:left="1440" w:header="720" w:footer="720" w:gutter="0"/>
          <w:cols w:space="720" w:num="1"/>
          <w:docGrid w:linePitch="286" w:charSpace="0"/>
        </w:sectPr>
      </w:pPr>
      <w:r>
        <w:rPr>
          <w:rFonts w:eastAsia="仿宋_GB2312"/>
          <w:color w:val="000000"/>
          <w:kern w:val="0"/>
          <w:sz w:val="24"/>
          <w:szCs w:val="24"/>
        </w:rPr>
        <w:t>3.</w:t>
      </w:r>
      <w:r>
        <w:rPr>
          <w:rFonts w:ascii="仿宋_GB2312" w:eastAsia="仿宋_GB2312"/>
          <w:color w:val="000000"/>
          <w:kern w:val="0"/>
          <w:sz w:val="24"/>
          <w:szCs w:val="24"/>
        </w:rPr>
        <w:t>填写说明：作品主题填写</w:t>
      </w:r>
      <w:r>
        <w:rPr>
          <w:rFonts w:eastAsia="仿宋_GB2312"/>
          <w:color w:val="000000"/>
          <w:kern w:val="0"/>
          <w:sz w:val="24"/>
          <w:szCs w:val="24"/>
        </w:rPr>
        <w:t>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铸魂</w:t>
      </w:r>
      <w:r>
        <w:rPr>
          <w:rFonts w:eastAsia="仿宋_GB2312"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筑梦</w:t>
      </w:r>
      <w:r>
        <w:rPr>
          <w:rFonts w:eastAsia="仿宋_GB2312"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匠心</w:t>
      </w:r>
      <w:r>
        <w:rPr>
          <w:rFonts w:eastAsia="仿宋_GB2312"/>
          <w:color w:val="000000"/>
          <w:kern w:val="0"/>
          <w:sz w:val="24"/>
          <w:szCs w:val="24"/>
        </w:rPr>
        <w:t>”</w:t>
      </w:r>
      <w:r>
        <w:rPr>
          <w:rFonts w:ascii="仿宋_GB2312" w:eastAsia="仿宋_GB2312"/>
          <w:color w:val="000000"/>
          <w:kern w:val="0"/>
          <w:sz w:val="24"/>
          <w:szCs w:val="24"/>
        </w:rPr>
        <w:t>或</w:t>
      </w:r>
      <w:r>
        <w:rPr>
          <w:rFonts w:eastAsia="仿宋_GB2312"/>
          <w:color w:val="000000"/>
          <w:kern w:val="0"/>
          <w:sz w:val="24"/>
          <w:szCs w:val="24"/>
        </w:rPr>
        <w:t>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出彩</w:t>
      </w:r>
      <w:r>
        <w:rPr>
          <w:rFonts w:eastAsia="仿宋_GB2312"/>
          <w:color w:val="000000"/>
          <w:kern w:val="0"/>
          <w:sz w:val="24"/>
          <w:szCs w:val="24"/>
        </w:rPr>
        <w:t>”</w:t>
      </w:r>
      <w:r>
        <w:rPr>
          <w:rFonts w:ascii="仿宋_GB2312" w:eastAsia="仿宋_GB2312"/>
          <w:color w:val="000000"/>
          <w:kern w:val="0"/>
          <w:sz w:val="24"/>
          <w:szCs w:val="24"/>
        </w:rPr>
        <w:t>，作品类型填写</w:t>
      </w:r>
      <w:r>
        <w:rPr>
          <w:rFonts w:eastAsia="仿宋_GB2312"/>
          <w:color w:val="000000"/>
          <w:kern w:val="0"/>
          <w:sz w:val="24"/>
          <w:szCs w:val="24"/>
        </w:rPr>
        <w:t>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征文作品</w:t>
      </w:r>
      <w:r>
        <w:rPr>
          <w:rFonts w:eastAsia="仿宋_GB2312"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演讲视频</w:t>
      </w:r>
      <w:r>
        <w:rPr>
          <w:rFonts w:eastAsia="仿宋_GB2312"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微视频</w:t>
      </w:r>
      <w:r>
        <w:rPr>
          <w:rFonts w:eastAsia="仿宋_GB2312"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展演节目</w:t>
      </w:r>
      <w:r>
        <w:rPr>
          <w:rFonts w:eastAsia="仿宋_GB2312"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展览作品</w:t>
      </w:r>
      <w:r>
        <w:rPr>
          <w:rFonts w:eastAsia="仿宋_GB2312"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特色活动</w:t>
      </w:r>
      <w:r>
        <w:rPr>
          <w:rFonts w:eastAsia="仿宋_GB2312"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color w:val="000000"/>
          <w:kern w:val="0"/>
          <w:sz w:val="24"/>
          <w:szCs w:val="24"/>
        </w:rPr>
        <w:t>典型案例</w:t>
      </w:r>
      <w:r>
        <w:rPr>
          <w:rFonts w:eastAsia="仿宋_GB2312"/>
          <w:color w:val="000000"/>
          <w:kern w:val="0"/>
          <w:sz w:val="24"/>
          <w:szCs w:val="24"/>
        </w:rPr>
        <w:t>”</w:t>
      </w:r>
      <w:r>
        <w:rPr>
          <w:rFonts w:ascii="仿宋_GB2312" w:eastAsia="仿宋_GB2312"/>
          <w:color w:val="000000"/>
          <w:kern w:val="0"/>
          <w:sz w:val="24"/>
          <w:szCs w:val="24"/>
        </w:rPr>
        <w:t>。</w:t>
      </w:r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请按</w:t>
      </w:r>
      <w:r>
        <w:rPr>
          <w:rFonts w:eastAsia="仿宋_GB2312"/>
          <w:b/>
          <w:bCs/>
          <w:color w:val="000000"/>
          <w:kern w:val="0"/>
          <w:sz w:val="24"/>
          <w:szCs w:val="24"/>
        </w:rPr>
        <w:t>“</w:t>
      </w:r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铸魂</w:t>
      </w:r>
      <w:r>
        <w:rPr>
          <w:rFonts w:eastAsia="仿宋_GB2312"/>
          <w:b/>
          <w:bCs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筑梦</w:t>
      </w:r>
      <w:r>
        <w:rPr>
          <w:rFonts w:eastAsia="仿宋_GB2312"/>
          <w:b/>
          <w:bCs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匠心</w:t>
      </w:r>
      <w:r>
        <w:rPr>
          <w:rFonts w:eastAsia="仿宋_GB2312"/>
          <w:b/>
          <w:bCs/>
          <w:color w:val="000000"/>
          <w:kern w:val="0"/>
          <w:sz w:val="24"/>
          <w:szCs w:val="24"/>
        </w:rPr>
        <w:t>”</w:t>
      </w:r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或</w:t>
      </w:r>
      <w:r>
        <w:rPr>
          <w:rFonts w:eastAsia="仿宋_GB2312"/>
          <w:b/>
          <w:bCs/>
          <w:color w:val="000000"/>
          <w:kern w:val="0"/>
          <w:sz w:val="24"/>
          <w:szCs w:val="24"/>
        </w:rPr>
        <w:t>“</w:t>
      </w:r>
      <w:bookmarkStart w:id="0" w:name="_GoBack"/>
      <w:bookmarkEnd w:id="0"/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出彩</w:t>
      </w:r>
      <w:r>
        <w:rPr>
          <w:rFonts w:eastAsia="仿宋_GB2312"/>
          <w:b/>
          <w:bCs/>
          <w:color w:val="000000"/>
          <w:kern w:val="0"/>
          <w:sz w:val="24"/>
          <w:szCs w:val="24"/>
        </w:rPr>
        <w:t>”</w:t>
      </w:r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四大类作品主题分别填写四份统计表，</w:t>
      </w:r>
      <w:r>
        <w:rPr>
          <w:rFonts w:eastAsia="仿宋_GB2312"/>
          <w:b/>
          <w:bCs/>
          <w:color w:val="000000"/>
          <w:kern w:val="0"/>
          <w:sz w:val="24"/>
          <w:szCs w:val="24"/>
        </w:rPr>
        <w:t>“</w:t>
      </w:r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特色活动</w:t>
      </w:r>
      <w:r>
        <w:rPr>
          <w:rFonts w:eastAsia="仿宋_GB2312"/>
          <w:b/>
          <w:bCs/>
          <w:color w:val="000000"/>
          <w:kern w:val="0"/>
          <w:sz w:val="24"/>
          <w:szCs w:val="24"/>
        </w:rPr>
        <w:t>”“</w:t>
      </w:r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典型案例</w:t>
      </w:r>
      <w:r>
        <w:rPr>
          <w:rFonts w:eastAsia="仿宋_GB2312"/>
          <w:b/>
          <w:bCs/>
          <w:color w:val="000000"/>
          <w:kern w:val="0"/>
          <w:sz w:val="24"/>
          <w:szCs w:val="24"/>
        </w:rPr>
        <w:t>”</w:t>
      </w:r>
      <w:r>
        <w:rPr>
          <w:rFonts w:ascii="仿宋_GB2312" w:eastAsia="仿宋_GB2312"/>
          <w:b/>
          <w:bCs/>
          <w:color w:val="000000"/>
          <w:kern w:val="0"/>
          <w:sz w:val="24"/>
          <w:szCs w:val="24"/>
        </w:rPr>
        <w:t>另外单独填写表格。</w:t>
      </w:r>
    </w:p>
    <w:p>
      <w:pPr>
        <w:adjustRightInd w:val="0"/>
        <w:snapToGrid w:val="0"/>
        <w:spacing w:line="460" w:lineRule="exact"/>
        <w:ind w:firstLine="420" w:firstLineChars="200"/>
        <w:rPr>
          <w:szCs w:val="21"/>
        </w:rPr>
      </w:pPr>
    </w:p>
    <w:p>
      <w:pPr>
        <w:rPr>
          <w:rFonts w:hint="eastAsia"/>
        </w:rPr>
      </w:pPr>
    </w:p>
    <w:sectPr>
      <w:pgSz w:w="16838" w:h="11906" w:orient="landscape"/>
      <w:pgMar w:top="1474" w:right="1985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57"/>
    <w:rsid w:val="00343200"/>
    <w:rsid w:val="00683D57"/>
    <w:rsid w:val="00A850E3"/>
    <w:rsid w:val="2BA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75</Words>
  <Characters>429</Characters>
  <Lines>3</Lines>
  <Paragraphs>1</Paragraphs>
  <TotalTime>2</TotalTime>
  <ScaleCrop>false</ScaleCrop>
  <LinksUpToDate>false</LinksUpToDate>
  <CharactersWithSpaces>503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2023-09-27T08:09:00Z</dcterms:created>
  <dc:creator>陈泽</dc:creator>
  <cp:lastModifiedBy>陈泽</cp:lastModifiedBy>
  <dcterms:modified xsi:type="dcterms:W3CDTF">2023-09-27T08:11:57Z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B2D5B49EBF014C8084B1B1AC18E984E3</vt:lpwstr>
  </property>
</Properties>
</file>