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napToGrid w:val="0"/>
          <w:color w:val="000000"/>
          <w:kern w:val="0"/>
          <w:sz w:val="44"/>
          <w:szCs w:val="28"/>
          <w:lang w:bidi="ar"/>
        </w:rPr>
      </w:pPr>
      <w:bookmarkStart w:id="0" w:name="_GoBack"/>
      <w:r>
        <w:rPr>
          <w:rFonts w:hint="eastAsia" w:ascii="方正小标宋_GBK" w:eastAsia="方正小标宋_GBK"/>
          <w:snapToGrid w:val="0"/>
          <w:color w:val="000000"/>
          <w:kern w:val="0"/>
          <w:sz w:val="44"/>
          <w:szCs w:val="28"/>
          <w:lang w:bidi="ar"/>
        </w:rPr>
        <w:t>第四届“少年评论员”征文比赛获奖名单</w:t>
      </w:r>
      <w:bookmarkEnd w:id="0"/>
    </w:p>
    <w:p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color w:val="000000"/>
          <w:kern w:val="0"/>
          <w:sz w:val="32"/>
          <w:szCs w:val="32"/>
          <w:lang w:bidi="ar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jc w:val="center"/>
        <w:rPr>
          <w:rFonts w:eastAsia="黑体"/>
          <w:snapToGrid w:val="0"/>
          <w:color w:val="000000"/>
          <w:kern w:val="0"/>
          <w:sz w:val="32"/>
          <w:szCs w:val="32"/>
          <w:lang w:bidi="ar"/>
        </w:rPr>
      </w:pPr>
      <w:r>
        <w:rPr>
          <w:rFonts w:eastAsia="黑体"/>
          <w:snapToGrid w:val="0"/>
          <w:color w:val="000000"/>
          <w:kern w:val="0"/>
          <w:sz w:val="32"/>
          <w:szCs w:val="32"/>
          <w:lang w:bidi="ar"/>
        </w:rPr>
        <w:t>中学（含中职）组</w:t>
      </w:r>
    </w:p>
    <w:tbl>
      <w:tblPr>
        <w:tblStyle w:val="2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76"/>
        <w:gridCol w:w="555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获奖作品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蓝昊业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“孔乙己的长衫”困不住当代青年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钟文穗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守护精神世界的“诗和远方”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闫俪龄</w:t>
            </w:r>
          </w:p>
        </w:tc>
        <w:tc>
          <w:tcPr>
            <w:tcW w:w="5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开展东西部协作是促进共同富裕的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有效手段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谭大潮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破文化壁垒，扬经典新风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汪嫣然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涅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槃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bidi="ar"/>
              </w:rPr>
              <w:t>重生：广东工业大学男篮球队不止多出了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4分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陈超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竞技之美，超越输赢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黄相龙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“开学仪式感”感在哪里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蔡昀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彧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军旅体验式夏令营，为何让人不放心？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李卓航</w:t>
            </w:r>
          </w:p>
        </w:tc>
        <w:tc>
          <w:tcPr>
            <w:tcW w:w="5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共享按摩椅不能代替普通座椅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张昭广</w:t>
            </w:r>
          </w:p>
        </w:tc>
        <w:tc>
          <w:tcPr>
            <w:tcW w:w="5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走进《长安三万里》，领略文化新活力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郭子韬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别让“共享”变成了“公害”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周 潼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让“土特产”变为“世界果”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黄诗胤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“厌童”标签该撕下了！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徐如萌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村超爆火的背后，是政府的‘“蓄谋已久”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翁明乐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“Citywalk”为何让人向往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张梓峻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未成年人模式如何更适合未成年人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吴子芊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随意玩梗不可取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吴悦盈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网络不容暴力撒野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熊梓涵</w:t>
            </w:r>
          </w:p>
        </w:tc>
        <w:tc>
          <w:tcPr>
            <w:tcW w:w="5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把握好教育的方向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卫紫渝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谁不是“小镇做题家”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仇一安</w:t>
            </w:r>
          </w:p>
        </w:tc>
        <w:tc>
          <w:tcPr>
            <w:tcW w:w="5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从“心”开始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浅论心理健康是新时代好少年的重要标志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陈晓微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燃灯校长，指引前行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刘子卿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避暑、避人？更要避险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王语菲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评论灾区网红行为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黄安欣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维护国家安全，保护国家秘密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谢昊正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文明出游 守纪守法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周子粤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网络电诈对青少年的警示和反思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林子衍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拒绝不理智追星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温倩雯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吴艳妮纹身是对是错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谭佩琳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咬定目标积小胜为大胜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关丞朗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王霜说的话是真话也是“针话”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鞠雨宸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电动车管理，岂能一“限”了之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徐梓琛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淬为民之心，铸抗洪精神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陈博睿</w:t>
            </w:r>
          </w:p>
        </w:tc>
        <w:tc>
          <w:tcPr>
            <w:tcW w:w="5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从大运会里的中国风看文化自信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徐灏翔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“村超”何以备受社会关注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冼炎青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议日本收购中国中药企业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汤羽良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维权需在法界中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湛婧彤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真研实学 研之有道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余炜翰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大爱广州文化，璀璨粤剧非遗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胡梦怡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如何摆脱“孔乙己文学”？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杨舒童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保护知识产权，守护创新成果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林雅梦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创新经典习俗，焕发文化生机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黄子唏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端午传统，赛出龙舟新辉煌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李彦妍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敬畏生命，切忌“看客心态”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张嘉泳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网络曝光要把握好度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 xml:space="preserve">江靖希 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以创新为驱动传统文化传承发展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钟华杰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对于广州城中村改造的看法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蔡子晴</w:t>
            </w:r>
          </w:p>
        </w:tc>
        <w:tc>
          <w:tcPr>
            <w:tcW w:w="5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淄博烧烤火爆背后的经验学习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郑暄瀚</w:t>
            </w:r>
          </w:p>
        </w:tc>
        <w:tc>
          <w:tcPr>
            <w:tcW w:w="5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拨云见日，重建信任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高瑜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城中村水电费乱收现象何时休？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庄壹壹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让“城市边角”服务于民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张浩扬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AI是把双刃剑 法律把控是关键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李悦涵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“为了奖牌，不只奖牌”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王贵莹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砥砺前行，共创辉煌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谢宇轩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简评刀郎《罗刹海市》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杨意可</w:t>
            </w:r>
          </w:p>
        </w:tc>
        <w:tc>
          <w:tcPr>
            <w:tcW w:w="5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别用生命去“打卡”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胡程程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“上门经济”行稳致远向未来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赵嘉丽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与“规”同行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冯奕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珺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敬畏生命禁区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陈秋妍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发展新能源 环保为明天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李樱桥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将青春融入乡村振兴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洪欣桦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浅谈ChatGPT的爆火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汪语童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缅甸诈骗：警惕青少年面临的新威胁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杨懿雯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女排精神，铸就辉煌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吴樾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“智胜”人工智能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易子淇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论医疗反腐的必要性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庞煌基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传承中华文化，青年勇担当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戴嘉华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汉语为桥，天下一家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谭佳锐</w:t>
            </w:r>
          </w:p>
        </w:tc>
        <w:tc>
          <w:tcPr>
            <w:tcW w:w="5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奋斗铸造青春辉煌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罗梓然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天宫课堂助力航天强国建设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蔡家欣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研学之旅并非无用，应辩证对待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张蔓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广州电动自行车宜疏不宜堵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蔡佳仪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成都大运会——每一个人的努力都值得被看见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林胤康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严打“黑导游”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梁泳诗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关爱特殊儿童，共擎一片蓝天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黄露瑶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对“鬼秤”说“不”！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郑景阳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共同治理,有序花城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周博楷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“学位预警”之我见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孙嘉怡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演出市场复苏，由不得“黄牛”兴风作浪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王麒智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办好广交会，助推经济全球化发展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孔幸怡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让地球“好”起来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满隽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礽</w:t>
            </w:r>
          </w:p>
        </w:tc>
        <w:tc>
          <w:tcPr>
            <w:tcW w:w="5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研学游，不能只玩不学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王泽睿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追星需要理智，“饭圈”应有底线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谭可欣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规范使用电动单车，共同建设法治社会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曹乐盈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树立法治意识 拒做“键盘侠”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罗逸蓝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疯狂追星，盲目购票不可取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张方睿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河北水灾：在大灾中涌现的大爱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钟瑶</w:t>
            </w:r>
          </w:p>
        </w:tc>
        <w:tc>
          <w:tcPr>
            <w:tcW w:w="555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“杜苏芮”后的思考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24"/>
          <w:lang w:bidi="ar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jc w:val="center"/>
        <w:rPr>
          <w:rFonts w:eastAsia="黑体"/>
          <w:snapToGrid w:val="0"/>
          <w:color w:val="000000"/>
          <w:kern w:val="0"/>
          <w:sz w:val="32"/>
          <w:szCs w:val="32"/>
          <w:lang w:bidi="ar"/>
        </w:rPr>
      </w:pPr>
      <w:r>
        <w:rPr>
          <w:rFonts w:eastAsia="黑体"/>
          <w:snapToGrid w:val="0"/>
          <w:color w:val="000000"/>
          <w:kern w:val="0"/>
          <w:sz w:val="32"/>
          <w:szCs w:val="32"/>
          <w:lang w:bidi="ar"/>
        </w:rPr>
        <w:t>小学组</w:t>
      </w: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76"/>
        <w:gridCol w:w="588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张芮溪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我与AI，谁是时代的主角？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王大方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融合融爱，共同成长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姚皓宸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 xml:space="preserve"> 对“躺平”说“不”，合理“内卷”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邝柏君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露脊鲸的呼吁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骆惠心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共同抵制网络烂梗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俞凌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玥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内卷困境下的少年之声：从竞争压力到内在动力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曾一磊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研学“热”的“冷”思考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刘弘毅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浅谈“卖崽青蛙”——在柔性空间与刚性原则之间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郭雨莹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童眼看“短”视频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陈葆平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她看不到世界，让世界看到她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赖泓君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新时代青少年在“绿美广州”生态建设中的担当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巴怡乔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医疗反腐不等于污名化“大白”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蔡钰宸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爱心冰箱——我们的责任与希望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梁灏彦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有了ChatGPT，我们还要学习写作吗？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柏舒涵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从一米高度看羊城 我心中的儿童友好城市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陈子轩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从中国芯到金砖会议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焦逸凡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登上人性的珠穆朗玛峰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丘弘毅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 xml:space="preserve">我眼中的儿童友好城市 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杨铎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金沙洲的“堵”与“疏”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韩道梁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见贤思齐，追星有度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黄诗雨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电动车，想说爱你不容易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康培琳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电影“长安三万里”：以古鉴今，寻找文化的力量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徐恺睿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论青少年如何正确对待电子游戏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唐锋荣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面对网络暴力，你我绝非看客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张董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花城赏花都做“爱花惜花人”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曾若萱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让我们在挫折中不断成长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侯惟宁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看身高还是看年龄：不合理的景区收费规则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胡栩嘉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仰望星空  致敬中国航天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孙悦悠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关于广东禁毒宣传活动之我议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洪晓瞳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向网络暴力“亮剑” 守护清朗空间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黄书焓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既读“圣贤书” 更观“窗外事”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冼耀诚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当好声音变成“坏声音”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叶世翊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勿让网络烂梗侵害少年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陈培轩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小学生“盘珠子”现象之我见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黄家莹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传统文化和现代商业街的融合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 xml:space="preserve">方梓琪 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千古一飞航天梦，少年自当思强国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曾子容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AI换脸乱象丛生，如何破解？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范奕晖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因公牺牲的干部越少越好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李欣桐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粤语童谣口耳传 广府文化天下知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李春明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电动自行车上路是“疏”还是“堵”？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刘雨桐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 xml:space="preserve">  淄博烧烤为什么这么火？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杜善桐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＂作秀式＂行善，实属没必要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 xml:space="preserve">李品蓄  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对网络暴力坚决说“不”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毛近语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中国“天宫”，点亮星辰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邹欣芸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龙腾狮舞 威震南粤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唐浩然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揭秘中国力量：精彩的成都大运会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胡蝶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“文化”让一座城市更动人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杨子良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我眼中的广州绿美新变化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锜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让“博物馆热”持续“保温”下去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 xml:space="preserve">胡乐仪 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对小学生游戏顶流“蛋仔派对”的思考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李隽誉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创新多元科普模式，提升全民科学素质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袁庆茵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《长安三万里》：国潮盛行 文化自信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莫梓琳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提高警惕，别掉入诈骗陷阱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蒋宸昊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反对餐饮浪费  保护“舌尖上的文明”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卢梓恩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未来已来，直面以待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唐羽菡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广州电动自行车治理：平衡安全与便利的新挑战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玥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南粤网络正能量从我做起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周泓均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打造城市碧道，谱写美好新篇章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吴昊雨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由网红举报教培说起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卢佑宸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电动自行车限行之我见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麦家伟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一处小改变，一份大真情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魏晗曦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盲目“抢盐”不可取，独立思考很重要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文景衡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讲文明，很重要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谢韪骏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网络不是法外之地，让温情留于心间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陈梓睿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增强防范意识，争做反诈卫士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骆颖琪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我为政府的未雨绸缪点赞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陆铭滢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宠爱不止身边所爱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区沛昕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迎“杭州亚运会”论“少年强，则国强”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林增曦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从“卖崽青蛙”看城市治理的情与法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李沐曦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提高警惕、谨防诈骗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李皓然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认识食品添加剂，守护舌尖上的安全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冀星宇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医疗反腐一直在路上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纪子涵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让科技与人文关怀并肩前行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欧阳辛奕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广东龙舟划出“新时代”的中国速度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符耀文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青少年视角下的城事、国事、天下事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戴煜展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校园安全问题与流言危害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陈骏楠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人工智能从小学开始的意义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黄凯琪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水灾无情，人间有情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黄浩歌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建设绿美广东，营造生态岭南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牛浩然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看广州“河长”考核，护家乡绿水青山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石松柏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拒绝霸凌，还成长一片净土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吴佩思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核废水排放，我有话要说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向程希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城事国事天下事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郭佳怡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中国自主研发的C919飞机成功投入运营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——小飞机，大自信！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朴珉宇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追求梦想，突破自我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廖梓州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在“花城书房”享阅读盛宴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李俊铭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“迪士尼”落地广州之我见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侯如意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从淄博烧烤爆火引发对环保的思考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何承泽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广州城市交通建设：迎接挑战，实现可持续发展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吴依琳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老有所养，食有所依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何奕霖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马克龙访华，促中法发展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魏炜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青春充满希望，奋斗成就梦想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陈语涵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“小饭堂”体现“大民生”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刘雨辰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拒绝网络暴力，从你我做起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何俊安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体育强国 振兴中华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宋碧淳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盲盒消费不可盲目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 xml:space="preserve">廖梓涵 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百舸争流，传承龙舟精神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康钧毅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让全民阅读成为风尚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张瀚文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广东健儿  广工荣耀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毛诚之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大湾区，大未来，未来已来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刘怡君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绿水青山就是金山银山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杨熠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城市管理让广州更美丽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李溢晴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保护好孩子们的明亮”视”界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三、阅读人气奖</w:t>
      </w:r>
    </w:p>
    <w:tbl>
      <w:tblPr>
        <w:tblStyle w:val="2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708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少年评论员-李樱桥 | 将青春融入乡村振兴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少年评论员-庄壹壹 ｜ 让“城市边角”服务于民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少年评论员-曾若萱 ｜ 让我们在挫折中不断成长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少年评论员-陈骏楠 ｜ 人工智能从小学开始的意义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少年评论员-黄子唏 | 端午传统，赛出龙舟新辉煌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少年评论员-孙悦悠 | 关于广东禁毒宣传活动之我议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少年评论员-陈葆平|她看不到世界，让世界看到她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少年评论员-陈梓睿 | 增强防范意识，争做反诈卫士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少年评论员-周潼 ｜ 让“土特产”变为“世界果”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少年评论员-麦家伟 | 一处小改变，一份大真情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少年评论员-张瀚文 | 广东健儿 广工荣耀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少年评论员-袁庆茵 | 《长安三万里》：从国潮盛行看文化自信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少年评论员-黄家莹 | 传统文化和现代商业街的融合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 xml:space="preserve">少年评论员-李欣桐 | </w:t>
            </w:r>
            <w:r>
              <w:rPr>
                <w:rFonts w:eastAsia="MS Mincho"/>
                <w:bCs/>
                <w:color w:val="000000"/>
                <w:kern w:val="0"/>
                <w:sz w:val="24"/>
                <w:lang w:bidi="ar"/>
              </w:rPr>
              <w:t>​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粤语童谣口耳传 广府文化天下知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少年评论员-黄相龙 | “开学仪式感”感在哪里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少年评论员-孔幸怡 | 让地球“好”起来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少年评论员-谭可欣 ｜ 规范使用电动单车，共同建设法治社会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少年评论员-湛婧彤 ｜ 真研实学 研之有道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四、优秀组织奖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snapToGrid w:val="0"/>
          <w:color w:val="000000"/>
          <w:kern w:val="0"/>
          <w:sz w:val="24"/>
        </w:rPr>
      </w:pPr>
      <w:r>
        <w:rPr>
          <w:rFonts w:eastAsia="黑体"/>
          <w:snapToGrid w:val="0"/>
          <w:color w:val="000000"/>
          <w:kern w:val="0"/>
          <w:sz w:val="24"/>
        </w:rPr>
        <w:t>中学组：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/>
          <w:snapToGrid w:val="0"/>
          <w:color w:val="000000"/>
          <w:kern w:val="0"/>
          <w:sz w:val="24"/>
        </w:rPr>
        <w:t>广东华侨中学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/>
          <w:snapToGrid w:val="0"/>
          <w:color w:val="000000"/>
          <w:kern w:val="0"/>
          <w:sz w:val="24"/>
        </w:rPr>
        <w:t>广州大学附属中学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/>
          <w:snapToGrid w:val="0"/>
          <w:color w:val="000000"/>
          <w:kern w:val="0"/>
          <w:sz w:val="24"/>
        </w:rPr>
        <w:t>广州天省实验学校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/>
          <w:snapToGrid w:val="0"/>
          <w:color w:val="000000"/>
          <w:kern w:val="0"/>
          <w:sz w:val="24"/>
        </w:rPr>
        <w:t>广州协和中学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/>
          <w:snapToGrid w:val="0"/>
          <w:color w:val="000000"/>
          <w:kern w:val="0"/>
          <w:sz w:val="24"/>
        </w:rPr>
        <w:t>广东实验中学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snapToGrid w:val="0"/>
          <w:color w:val="000000"/>
          <w:kern w:val="0"/>
          <w:sz w:val="24"/>
        </w:rPr>
      </w:pPr>
      <w:r>
        <w:rPr>
          <w:rFonts w:eastAsia="黑体"/>
          <w:snapToGrid w:val="0"/>
          <w:color w:val="000000"/>
          <w:kern w:val="0"/>
          <w:sz w:val="24"/>
        </w:rPr>
        <w:t>小学组：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/>
          <w:snapToGrid w:val="0"/>
          <w:color w:val="000000"/>
          <w:kern w:val="0"/>
          <w:sz w:val="24"/>
        </w:rPr>
        <w:t>广州市越秀区铁一小学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/>
          <w:snapToGrid w:val="0"/>
          <w:color w:val="000000"/>
          <w:kern w:val="0"/>
          <w:sz w:val="24"/>
        </w:rPr>
        <w:t>广州市花都区黄广小学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/>
          <w:snapToGrid w:val="0"/>
          <w:color w:val="000000"/>
          <w:kern w:val="0"/>
          <w:sz w:val="24"/>
        </w:rPr>
        <w:t>广州市黄埔区怡园小学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/>
          <w:snapToGrid w:val="0"/>
          <w:color w:val="000000"/>
          <w:kern w:val="0"/>
          <w:sz w:val="24"/>
        </w:rPr>
        <w:t>广州市越秀区五羊小学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/>
          <w:snapToGrid w:val="0"/>
          <w:color w:val="000000"/>
          <w:kern w:val="0"/>
          <w:sz w:val="24"/>
        </w:rPr>
        <w:t>广州市增城开发区第二小学</w:t>
      </w:r>
    </w:p>
    <w:p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6C1FE"/>
    <w:multiLevelType w:val="singleLevel"/>
    <w:tmpl w:val="FD36C1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NzAwYmU3NDViYjE4N2NkYzYzNDBlMjk4MDcyODkifQ=="/>
    <w:docVar w:name="KSO_WPS_MARK_KEY" w:val="9930a515-2edf-439a-b229-befe3921d32e"/>
  </w:docVars>
  <w:rsids>
    <w:rsidRoot w:val="6BA4462B"/>
    <w:rsid w:val="6BA4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4281</Words>
  <Characters>4500</Characters>
  <Lines>0</Lines>
  <Paragraphs>0</Paragraphs>
  <TotalTime>0</TotalTime>
  <ScaleCrop>false</ScaleCrop>
  <LinksUpToDate>false</LinksUpToDate>
  <CharactersWithSpaces>4566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2024-02-22T12:39:00Z</dcterms:created>
  <dc:creator>Lamb777</dc:creator>
  <cp:lastModifiedBy>Lamb777</cp:lastModifiedBy>
  <dcterms:modified xsi:type="dcterms:W3CDTF">2024-02-22T12:39:46Z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1632F6FD4A70465A9AF660E5BA22DE22</vt:lpwstr>
  </property>
</Properties>
</file>