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23" w:rsidRPr="00616CA4" w:rsidRDefault="00D10823" w:rsidP="00646FD6">
      <w:pPr>
        <w:snapToGrid w:val="0"/>
        <w:spacing w:line="560" w:lineRule="exact"/>
        <w:rPr>
          <w:rFonts w:ascii="黑体" w:eastAsia="黑体" w:hAnsi="黑体"/>
          <w:sz w:val="32"/>
          <w:szCs w:val="32"/>
        </w:rPr>
      </w:pPr>
      <w:bookmarkStart w:id="0" w:name="_GoBack"/>
      <w:bookmarkEnd w:id="0"/>
      <w:r w:rsidRPr="00616CA4">
        <w:rPr>
          <w:rFonts w:ascii="黑体" w:eastAsia="黑体" w:hAnsi="黑体" w:hint="eastAsia"/>
          <w:sz w:val="32"/>
          <w:szCs w:val="32"/>
        </w:rPr>
        <w:t>附件3</w:t>
      </w:r>
      <w:r w:rsidRPr="00616CA4">
        <w:rPr>
          <w:rFonts w:ascii="黑体" w:eastAsia="黑体" w:hAnsi="黑体"/>
          <w:sz w:val="32"/>
          <w:szCs w:val="32"/>
        </w:rPr>
        <w:t xml:space="preserve"> </w:t>
      </w:r>
    </w:p>
    <w:p w:rsidR="00D10823" w:rsidRPr="00CE2289" w:rsidRDefault="00D10823" w:rsidP="00646FD6">
      <w:pPr>
        <w:snapToGrid w:val="0"/>
        <w:spacing w:line="560" w:lineRule="exact"/>
        <w:rPr>
          <w:rFonts w:eastAsia="黑体"/>
          <w:color w:val="000000"/>
          <w:sz w:val="32"/>
          <w:szCs w:val="32"/>
        </w:rPr>
      </w:pPr>
    </w:p>
    <w:p w:rsidR="00D10823" w:rsidRPr="00646FD6" w:rsidRDefault="00D10823" w:rsidP="00646FD6">
      <w:pPr>
        <w:spacing w:line="560" w:lineRule="exact"/>
        <w:jc w:val="center"/>
        <w:rPr>
          <w:rFonts w:ascii="方正小标宋_GBK" w:eastAsia="方正小标宋_GBK" w:hAnsi="宋体"/>
          <w:sz w:val="44"/>
          <w:szCs w:val="44"/>
        </w:rPr>
      </w:pPr>
      <w:r w:rsidRPr="00646FD6">
        <w:rPr>
          <w:rFonts w:ascii="方正小标宋_GBK" w:eastAsia="方正小标宋_GBK" w:hAnsi="宋体" w:hint="eastAsia"/>
          <w:sz w:val="44"/>
          <w:szCs w:val="44"/>
        </w:rPr>
        <w:t>广州市教育局关于</w:t>
      </w:r>
      <w:r w:rsidRPr="00646FD6">
        <w:rPr>
          <w:rFonts w:ascii="方正小标宋_GBK" w:eastAsia="方正小标宋_GBK" w:hAnsi="宋体"/>
          <w:sz w:val="44"/>
          <w:szCs w:val="44"/>
        </w:rPr>
        <w:t>2019年至2020年示范性普通高中学校部分招生指标直接分配到</w:t>
      </w:r>
    </w:p>
    <w:p w:rsidR="00D10823" w:rsidRPr="00646FD6" w:rsidRDefault="00D10823" w:rsidP="00646FD6">
      <w:pPr>
        <w:spacing w:line="560" w:lineRule="exact"/>
        <w:jc w:val="center"/>
        <w:rPr>
          <w:rFonts w:ascii="方正小标宋_GBK" w:eastAsia="方正小标宋_GBK" w:hAnsi="宋体"/>
          <w:sz w:val="44"/>
          <w:szCs w:val="44"/>
        </w:rPr>
      </w:pPr>
      <w:r w:rsidRPr="00646FD6">
        <w:rPr>
          <w:rFonts w:ascii="方正小标宋_GBK" w:eastAsia="方正小标宋_GBK" w:hAnsi="宋体" w:hint="eastAsia"/>
          <w:sz w:val="44"/>
          <w:szCs w:val="44"/>
        </w:rPr>
        <w:t>初中学校的实施办法</w:t>
      </w:r>
    </w:p>
    <w:p w:rsidR="00D10823" w:rsidRPr="00C851E6" w:rsidRDefault="00D10823" w:rsidP="00646FD6">
      <w:pPr>
        <w:spacing w:line="560" w:lineRule="exact"/>
        <w:jc w:val="center"/>
        <w:rPr>
          <w:rFonts w:ascii="楷体_GB2312" w:eastAsia="楷体_GB2312"/>
          <w:sz w:val="32"/>
          <w:szCs w:val="32"/>
        </w:rPr>
      </w:pPr>
      <w:r w:rsidRPr="00C851E6">
        <w:rPr>
          <w:rFonts w:ascii="楷体_GB2312" w:eastAsia="楷体_GB2312" w:hint="eastAsia"/>
          <w:sz w:val="32"/>
          <w:szCs w:val="32"/>
        </w:rPr>
        <w:t>（</w:t>
      </w:r>
      <w:r>
        <w:rPr>
          <w:rFonts w:ascii="楷体_GB2312" w:eastAsia="楷体_GB2312" w:hint="eastAsia"/>
          <w:sz w:val="32"/>
          <w:szCs w:val="32"/>
        </w:rPr>
        <w:t>征求意见</w:t>
      </w:r>
      <w:r w:rsidRPr="00C851E6">
        <w:rPr>
          <w:rFonts w:ascii="楷体_GB2312" w:eastAsia="楷体_GB2312" w:hint="eastAsia"/>
          <w:sz w:val="32"/>
          <w:szCs w:val="32"/>
        </w:rPr>
        <w:t>稿）</w:t>
      </w:r>
    </w:p>
    <w:p w:rsidR="00D10823" w:rsidRPr="00C851E6" w:rsidRDefault="00D10823" w:rsidP="00646FD6">
      <w:pPr>
        <w:spacing w:line="560" w:lineRule="exact"/>
        <w:rPr>
          <w:rFonts w:ascii="楷体_GB2312" w:eastAsia="楷体_GB2312"/>
          <w:sz w:val="32"/>
          <w:szCs w:val="32"/>
        </w:rPr>
      </w:pP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为推动广州市基础教育优质均衡发展，进一步完善普通高中招生制度，促进教育公平，根据《教育部办公厅关于做好</w:t>
      </w:r>
      <w:r w:rsidRPr="00C851E6">
        <w:rPr>
          <w:rFonts w:eastAsia="仿宋_GB2312"/>
          <w:sz w:val="32"/>
          <w:szCs w:val="32"/>
        </w:rPr>
        <w:t>2018</w:t>
      </w:r>
      <w:r w:rsidRPr="00C851E6">
        <w:rPr>
          <w:rFonts w:eastAsia="仿宋_GB2312"/>
          <w:sz w:val="32"/>
          <w:szCs w:val="32"/>
        </w:rPr>
        <w:t>年普通中小学招生入学工作的通知》（</w:t>
      </w:r>
      <w:proofErr w:type="gramStart"/>
      <w:r w:rsidRPr="00C851E6">
        <w:rPr>
          <w:rFonts w:eastAsia="仿宋_GB2312"/>
          <w:sz w:val="32"/>
          <w:szCs w:val="32"/>
        </w:rPr>
        <w:t>教基厅〔</w:t>
      </w:r>
      <w:r w:rsidRPr="00C851E6">
        <w:rPr>
          <w:rFonts w:eastAsia="仿宋_GB2312"/>
          <w:sz w:val="32"/>
          <w:szCs w:val="32"/>
        </w:rPr>
        <w:t>2018</w:t>
      </w:r>
      <w:r w:rsidRPr="00C851E6">
        <w:rPr>
          <w:rFonts w:eastAsia="仿宋_GB2312"/>
          <w:sz w:val="32"/>
          <w:szCs w:val="32"/>
        </w:rPr>
        <w:t>〕</w:t>
      </w:r>
      <w:proofErr w:type="gramEnd"/>
      <w:r w:rsidRPr="00C851E6">
        <w:rPr>
          <w:rFonts w:eastAsia="仿宋_GB2312"/>
          <w:sz w:val="32"/>
          <w:szCs w:val="32"/>
        </w:rPr>
        <w:t>5</w:t>
      </w:r>
      <w:r w:rsidRPr="00C851E6">
        <w:rPr>
          <w:rFonts w:eastAsia="仿宋_GB2312"/>
          <w:sz w:val="32"/>
          <w:szCs w:val="32"/>
        </w:rPr>
        <w:t>号）、《广东省人民政府办公厅转发省教育厅关于全面实施素质教育进一步提高义务教育办学质量意见的通知》（粤府办〔</w:t>
      </w:r>
      <w:r w:rsidRPr="00C851E6">
        <w:rPr>
          <w:rFonts w:eastAsia="仿宋_GB2312"/>
          <w:sz w:val="32"/>
          <w:szCs w:val="32"/>
        </w:rPr>
        <w:t>2015</w:t>
      </w:r>
      <w:r w:rsidRPr="00C851E6">
        <w:rPr>
          <w:rFonts w:eastAsia="仿宋_GB2312"/>
          <w:sz w:val="32"/>
          <w:szCs w:val="32"/>
        </w:rPr>
        <w:t>〕</w:t>
      </w:r>
      <w:r w:rsidRPr="00C851E6">
        <w:rPr>
          <w:rFonts w:eastAsia="仿宋_GB2312"/>
          <w:sz w:val="32"/>
          <w:szCs w:val="32"/>
        </w:rPr>
        <w:t>21</w:t>
      </w:r>
      <w:r w:rsidRPr="00C851E6">
        <w:rPr>
          <w:rFonts w:eastAsia="仿宋_GB2312"/>
          <w:sz w:val="32"/>
          <w:szCs w:val="32"/>
        </w:rPr>
        <w:t>号）等文件规定，结合我市的实际情况，特制定</w:t>
      </w:r>
      <w:r w:rsidRPr="00C851E6">
        <w:rPr>
          <w:rFonts w:eastAsia="仿宋_GB2312"/>
          <w:sz w:val="32"/>
          <w:szCs w:val="32"/>
        </w:rPr>
        <w:t>2019</w:t>
      </w:r>
      <w:r w:rsidRPr="00C851E6">
        <w:rPr>
          <w:rFonts w:eastAsia="仿宋_GB2312"/>
          <w:sz w:val="32"/>
          <w:szCs w:val="32"/>
        </w:rPr>
        <w:t>年至</w:t>
      </w:r>
      <w:r w:rsidRPr="00C851E6">
        <w:rPr>
          <w:rFonts w:eastAsia="仿宋_GB2312"/>
          <w:sz w:val="32"/>
          <w:szCs w:val="32"/>
        </w:rPr>
        <w:t>2020</w:t>
      </w:r>
      <w:r w:rsidRPr="00C851E6">
        <w:rPr>
          <w:rFonts w:eastAsia="仿宋_GB2312"/>
          <w:sz w:val="32"/>
          <w:szCs w:val="32"/>
        </w:rPr>
        <w:t>年示范性普通高中学校部分招生指标直接分配到初中学校（以下简称</w:t>
      </w:r>
      <w:r w:rsidRPr="00C851E6">
        <w:rPr>
          <w:rFonts w:eastAsia="仿宋_GB2312"/>
          <w:sz w:val="32"/>
          <w:szCs w:val="32"/>
        </w:rPr>
        <w:t>“</w:t>
      </w:r>
      <w:r w:rsidRPr="00C851E6">
        <w:rPr>
          <w:rFonts w:eastAsia="仿宋_GB2312"/>
          <w:sz w:val="32"/>
          <w:szCs w:val="32"/>
        </w:rPr>
        <w:t>指标到校</w:t>
      </w:r>
      <w:r w:rsidRPr="00C851E6">
        <w:rPr>
          <w:rFonts w:eastAsia="仿宋_GB2312"/>
          <w:sz w:val="32"/>
          <w:szCs w:val="32"/>
        </w:rPr>
        <w:t>”</w:t>
      </w:r>
      <w:r w:rsidRPr="00C851E6">
        <w:rPr>
          <w:rFonts w:eastAsia="仿宋_GB2312"/>
          <w:sz w:val="32"/>
          <w:szCs w:val="32"/>
        </w:rPr>
        <w:t>）的实施办法。</w:t>
      </w:r>
    </w:p>
    <w:p w:rsidR="00D10823" w:rsidRPr="00C851E6" w:rsidRDefault="00D10823">
      <w:pPr>
        <w:spacing w:line="560" w:lineRule="exact"/>
        <w:ind w:firstLineChars="200" w:firstLine="640"/>
        <w:rPr>
          <w:rFonts w:eastAsia="黑体"/>
          <w:sz w:val="32"/>
          <w:szCs w:val="32"/>
        </w:rPr>
      </w:pPr>
      <w:r w:rsidRPr="00C851E6">
        <w:rPr>
          <w:rFonts w:eastAsia="黑体"/>
          <w:sz w:val="32"/>
          <w:szCs w:val="32"/>
        </w:rPr>
        <w:t>一、工作目的</w:t>
      </w:r>
    </w:p>
    <w:p w:rsidR="00D10823" w:rsidRPr="00C851E6" w:rsidRDefault="00D10823">
      <w:pPr>
        <w:spacing w:line="560" w:lineRule="exact"/>
        <w:ind w:firstLineChars="200" w:firstLine="640"/>
        <w:rPr>
          <w:rFonts w:eastAsia="楷体_GB2312"/>
          <w:sz w:val="28"/>
          <w:szCs w:val="28"/>
        </w:rPr>
      </w:pPr>
      <w:r w:rsidRPr="00C851E6">
        <w:rPr>
          <w:rFonts w:eastAsia="仿宋_GB2312"/>
          <w:sz w:val="32"/>
          <w:szCs w:val="32"/>
        </w:rPr>
        <w:t>“</w:t>
      </w:r>
      <w:r w:rsidRPr="00C851E6">
        <w:rPr>
          <w:rFonts w:eastAsia="仿宋_GB2312"/>
          <w:sz w:val="32"/>
          <w:szCs w:val="32"/>
        </w:rPr>
        <w:t>指标到校</w:t>
      </w:r>
      <w:r w:rsidRPr="00C851E6">
        <w:rPr>
          <w:rFonts w:eastAsia="仿宋_GB2312"/>
          <w:sz w:val="32"/>
          <w:szCs w:val="32"/>
        </w:rPr>
        <w:t>”</w:t>
      </w:r>
      <w:r w:rsidRPr="00C851E6">
        <w:rPr>
          <w:rFonts w:eastAsia="仿宋_GB2312"/>
          <w:sz w:val="32"/>
          <w:szCs w:val="32"/>
        </w:rPr>
        <w:t>招生政策，是我市依据上级教育行政部门政策精神，探索普通高中多种招生录取方式的新举措，目的是满足不同层次学生的入学需求，推动基础教育优质均衡发展，促进教育公平。</w:t>
      </w:r>
    </w:p>
    <w:p w:rsidR="00D10823" w:rsidRPr="00C851E6" w:rsidRDefault="00D10823">
      <w:pPr>
        <w:spacing w:line="560" w:lineRule="exact"/>
        <w:ind w:firstLineChars="200" w:firstLine="640"/>
        <w:rPr>
          <w:rFonts w:eastAsia="黑体"/>
          <w:sz w:val="32"/>
          <w:szCs w:val="32"/>
        </w:rPr>
      </w:pPr>
      <w:r w:rsidRPr="00C851E6">
        <w:rPr>
          <w:rFonts w:eastAsia="黑体"/>
          <w:sz w:val="32"/>
          <w:szCs w:val="32"/>
        </w:rPr>
        <w:t>二、工作原则</w:t>
      </w:r>
    </w:p>
    <w:p w:rsidR="00D10823" w:rsidRPr="00C851E6" w:rsidRDefault="00D10823">
      <w:pPr>
        <w:spacing w:line="560" w:lineRule="exact"/>
        <w:ind w:firstLineChars="200" w:firstLine="640"/>
        <w:rPr>
          <w:rFonts w:eastAsia="楷体_GB2312"/>
          <w:sz w:val="30"/>
          <w:szCs w:val="30"/>
        </w:rPr>
      </w:pPr>
      <w:r w:rsidRPr="00C851E6">
        <w:rPr>
          <w:rFonts w:eastAsia="仿宋_GB2312"/>
          <w:sz w:val="32"/>
          <w:szCs w:val="32"/>
        </w:rPr>
        <w:t>“</w:t>
      </w:r>
      <w:r w:rsidRPr="00C851E6">
        <w:rPr>
          <w:rFonts w:eastAsia="仿宋_GB2312"/>
          <w:sz w:val="32"/>
          <w:szCs w:val="32"/>
        </w:rPr>
        <w:t>指标到校</w:t>
      </w:r>
      <w:r w:rsidRPr="00C851E6">
        <w:rPr>
          <w:rFonts w:eastAsia="仿宋_GB2312"/>
          <w:sz w:val="32"/>
          <w:szCs w:val="32"/>
        </w:rPr>
        <w:t>”</w:t>
      </w:r>
      <w:r w:rsidRPr="00C851E6">
        <w:rPr>
          <w:rFonts w:eastAsia="仿宋_GB2312"/>
          <w:sz w:val="32"/>
          <w:szCs w:val="32"/>
        </w:rPr>
        <w:t>工作以稳妥、务实推进为原则，由市教育局统筹管理、市</w:t>
      </w:r>
      <w:proofErr w:type="gramStart"/>
      <w:r w:rsidRPr="00C851E6">
        <w:rPr>
          <w:rFonts w:eastAsia="仿宋_GB2312"/>
          <w:sz w:val="32"/>
          <w:szCs w:val="32"/>
        </w:rPr>
        <w:t>招考办</w:t>
      </w:r>
      <w:proofErr w:type="gramEnd"/>
      <w:r w:rsidRPr="00C851E6">
        <w:rPr>
          <w:rFonts w:eastAsia="仿宋_GB2312"/>
          <w:sz w:val="32"/>
          <w:szCs w:val="32"/>
        </w:rPr>
        <w:t>组织实施，即统一划定分配比例、统一招生工作进程，坚持招生政策和办法的公平、公正、公开，</w:t>
      </w:r>
      <w:r w:rsidRPr="00C851E6">
        <w:rPr>
          <w:rFonts w:eastAsia="仿宋_GB2312"/>
          <w:sz w:val="32"/>
          <w:szCs w:val="32"/>
        </w:rPr>
        <w:lastRenderedPageBreak/>
        <w:t>实行</w:t>
      </w:r>
      <w:r w:rsidRPr="00C851E6">
        <w:rPr>
          <w:rFonts w:eastAsia="仿宋_GB2312"/>
          <w:sz w:val="32"/>
          <w:szCs w:val="32"/>
        </w:rPr>
        <w:t>“</w:t>
      </w:r>
      <w:r w:rsidRPr="00C851E6">
        <w:rPr>
          <w:rFonts w:eastAsia="仿宋_GB2312"/>
          <w:sz w:val="32"/>
          <w:szCs w:val="32"/>
        </w:rPr>
        <w:t>阳光招生</w:t>
      </w:r>
      <w:r w:rsidRPr="00C851E6">
        <w:rPr>
          <w:rFonts w:eastAsia="仿宋_GB2312"/>
          <w:sz w:val="32"/>
          <w:szCs w:val="32"/>
        </w:rPr>
        <w:t>”</w:t>
      </w:r>
      <w:r w:rsidRPr="00C851E6">
        <w:rPr>
          <w:rFonts w:eastAsia="仿宋_GB2312"/>
          <w:sz w:val="32"/>
          <w:szCs w:val="32"/>
        </w:rPr>
        <w:t>。</w:t>
      </w:r>
    </w:p>
    <w:p w:rsidR="00D10823" w:rsidRPr="00C851E6" w:rsidRDefault="00D10823">
      <w:pPr>
        <w:spacing w:line="560" w:lineRule="exact"/>
        <w:ind w:firstLineChars="200" w:firstLine="640"/>
        <w:rPr>
          <w:rFonts w:eastAsia="黑体"/>
          <w:sz w:val="32"/>
          <w:szCs w:val="32"/>
        </w:rPr>
      </w:pPr>
      <w:r w:rsidRPr="00C851E6">
        <w:rPr>
          <w:rFonts w:eastAsia="黑体"/>
          <w:sz w:val="32"/>
          <w:szCs w:val="32"/>
        </w:rPr>
        <w:t>三、相关范畴的确定</w:t>
      </w:r>
    </w:p>
    <w:p w:rsidR="00D10823" w:rsidRPr="00C851E6" w:rsidRDefault="00D10823">
      <w:pPr>
        <w:spacing w:line="560" w:lineRule="exact"/>
        <w:ind w:firstLineChars="200" w:firstLine="640"/>
        <w:rPr>
          <w:rFonts w:eastAsia="楷体_GB2312"/>
          <w:sz w:val="28"/>
          <w:szCs w:val="28"/>
        </w:rPr>
      </w:pPr>
      <w:r w:rsidRPr="00C851E6">
        <w:rPr>
          <w:rFonts w:eastAsia="仿宋_GB2312"/>
          <w:sz w:val="32"/>
          <w:szCs w:val="32"/>
        </w:rPr>
        <w:t>（一）招生学校：广州市所有</w:t>
      </w:r>
      <w:r w:rsidRPr="00C851E6">
        <w:rPr>
          <w:rFonts w:eastAsia="仿宋_GB2312" w:hint="eastAsia"/>
          <w:sz w:val="32"/>
          <w:szCs w:val="32"/>
        </w:rPr>
        <w:t>公办</w:t>
      </w:r>
      <w:r w:rsidRPr="00C851E6">
        <w:rPr>
          <w:rFonts w:eastAsia="仿宋_GB2312"/>
          <w:sz w:val="32"/>
          <w:szCs w:val="32"/>
        </w:rPr>
        <w:t>示范性普通高中（含国家级示范性普通高中学校和市示范性普通高中学校，下同，以下简称</w:t>
      </w:r>
      <w:r w:rsidRPr="00C851E6">
        <w:rPr>
          <w:rFonts w:eastAsia="仿宋_GB2312"/>
          <w:sz w:val="32"/>
          <w:szCs w:val="32"/>
        </w:rPr>
        <w:t>“</w:t>
      </w:r>
      <w:r w:rsidRPr="00C851E6">
        <w:rPr>
          <w:rFonts w:eastAsia="仿宋_GB2312"/>
          <w:sz w:val="32"/>
          <w:szCs w:val="32"/>
        </w:rPr>
        <w:t>示范高中</w:t>
      </w:r>
      <w:r w:rsidRPr="00C851E6">
        <w:rPr>
          <w:rFonts w:eastAsia="仿宋_GB2312"/>
          <w:sz w:val="32"/>
          <w:szCs w:val="32"/>
        </w:rPr>
        <w:t>”</w:t>
      </w:r>
      <w:r w:rsidRPr="00C851E6">
        <w:rPr>
          <w:rFonts w:eastAsia="仿宋_GB2312"/>
          <w:sz w:val="32"/>
          <w:szCs w:val="32"/>
        </w:rPr>
        <w:t>）。</w:t>
      </w:r>
      <w:r w:rsidRPr="00C851E6">
        <w:rPr>
          <w:rFonts w:eastAsia="仿宋_GB2312"/>
          <w:sz w:val="32"/>
          <w:szCs w:val="32"/>
        </w:rPr>
        <w:t>2019</w:t>
      </w:r>
      <w:r w:rsidRPr="00C851E6">
        <w:rPr>
          <w:rFonts w:eastAsia="仿宋_GB2312"/>
          <w:sz w:val="32"/>
          <w:szCs w:val="32"/>
        </w:rPr>
        <w:t>年至</w:t>
      </w:r>
      <w:r w:rsidRPr="00C851E6">
        <w:rPr>
          <w:rFonts w:eastAsia="仿宋_GB2312"/>
          <w:sz w:val="32"/>
          <w:szCs w:val="32"/>
        </w:rPr>
        <w:t>2020</w:t>
      </w:r>
      <w:r w:rsidRPr="00C851E6">
        <w:rPr>
          <w:rFonts w:eastAsia="仿宋_GB2312"/>
          <w:sz w:val="32"/>
          <w:szCs w:val="32"/>
        </w:rPr>
        <w:t>年指标分配的比例是示范高中当年招生总计划的</w:t>
      </w:r>
      <w:r w:rsidRPr="00C851E6">
        <w:rPr>
          <w:rFonts w:eastAsia="仿宋_GB2312"/>
          <w:sz w:val="32"/>
          <w:szCs w:val="32"/>
        </w:rPr>
        <w:t>50</w:t>
      </w:r>
      <w:r w:rsidRPr="00C851E6">
        <w:rPr>
          <w:rFonts w:eastAsia="仿宋_GB2312"/>
          <w:sz w:val="32"/>
          <w:szCs w:val="32"/>
        </w:rPr>
        <w:t>％。有多个校区的示范高中，按校区分配指标计划。</w:t>
      </w:r>
      <w:r w:rsidRPr="00C851E6">
        <w:rPr>
          <w:rFonts w:eastAsia="楷体_GB2312"/>
          <w:sz w:val="28"/>
          <w:szCs w:val="28"/>
        </w:rPr>
        <w:t xml:space="preserve">  </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（二）送生学校：广州市十一个区的初中学校（含民办学校，不含特殊学校，以下简称</w:t>
      </w:r>
      <w:r w:rsidRPr="00C851E6">
        <w:rPr>
          <w:rFonts w:eastAsia="仿宋_GB2312"/>
          <w:sz w:val="32"/>
          <w:szCs w:val="32"/>
        </w:rPr>
        <w:t>“</w:t>
      </w:r>
      <w:r w:rsidRPr="00C851E6">
        <w:rPr>
          <w:rFonts w:eastAsia="仿宋_GB2312"/>
          <w:sz w:val="32"/>
          <w:szCs w:val="32"/>
        </w:rPr>
        <w:t>初中学校</w:t>
      </w:r>
      <w:r w:rsidRPr="00C851E6">
        <w:rPr>
          <w:rFonts w:eastAsia="仿宋_GB2312"/>
          <w:sz w:val="32"/>
          <w:szCs w:val="32"/>
        </w:rPr>
        <w:t>”</w:t>
      </w:r>
      <w:r w:rsidRPr="00C851E6">
        <w:rPr>
          <w:rFonts w:eastAsia="仿宋_GB2312"/>
          <w:sz w:val="32"/>
          <w:szCs w:val="32"/>
        </w:rPr>
        <w:t>）。省、市属学校初中部按属地管理原则，在毕业生学籍所在区参与指标分配。</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三）分配范围：省、市属示范高中招生指标分配对象为全市范围内所有送生学校，即省、市属示范高中指标生面向全市分配；区属示范高中招生指标分配对象为本区范围内的送生学校，即区属示范高中指标生面向本区分配。</w:t>
      </w:r>
    </w:p>
    <w:p w:rsidR="00D10823" w:rsidRPr="00C851E6" w:rsidRDefault="00D10823" w:rsidP="00646FD6">
      <w:pPr>
        <w:widowControl/>
        <w:snapToGrid w:val="0"/>
        <w:spacing w:line="560" w:lineRule="exact"/>
        <w:ind w:firstLineChars="161" w:firstLine="515"/>
        <w:jc w:val="left"/>
        <w:rPr>
          <w:rFonts w:eastAsia="仿宋_GB2312"/>
          <w:sz w:val="32"/>
          <w:szCs w:val="32"/>
        </w:rPr>
      </w:pPr>
      <w:r w:rsidRPr="00C851E6">
        <w:rPr>
          <w:rFonts w:eastAsia="仿宋_GB2312"/>
          <w:sz w:val="32"/>
          <w:szCs w:val="32"/>
        </w:rPr>
        <w:t>（四）报考条件：报考示范高中指标计划的学生，须同时符合以下条件：</w:t>
      </w:r>
    </w:p>
    <w:p w:rsidR="00D10823" w:rsidRPr="00C851E6" w:rsidRDefault="00D10823" w:rsidP="00646FD6">
      <w:pPr>
        <w:widowControl/>
        <w:snapToGrid w:val="0"/>
        <w:spacing w:line="560" w:lineRule="exact"/>
        <w:ind w:firstLineChars="210" w:firstLine="672"/>
        <w:jc w:val="left"/>
        <w:rPr>
          <w:rFonts w:eastAsia="仿宋_GB2312"/>
          <w:sz w:val="32"/>
          <w:szCs w:val="32"/>
        </w:rPr>
      </w:pPr>
      <w:r w:rsidRPr="00C851E6">
        <w:rPr>
          <w:rFonts w:eastAsia="仿宋_GB2312"/>
          <w:sz w:val="32"/>
          <w:szCs w:val="32"/>
        </w:rPr>
        <w:t>1.</w:t>
      </w:r>
      <w:r w:rsidRPr="00C851E6">
        <w:rPr>
          <w:rFonts w:eastAsia="仿宋_GB2312"/>
          <w:sz w:val="32"/>
          <w:szCs w:val="32"/>
        </w:rPr>
        <w:t>初中应届毕业生。</w:t>
      </w:r>
    </w:p>
    <w:p w:rsidR="00D10823" w:rsidRPr="00C851E6" w:rsidRDefault="00D10823" w:rsidP="00646FD6">
      <w:pPr>
        <w:widowControl/>
        <w:snapToGrid w:val="0"/>
        <w:spacing w:line="560" w:lineRule="exact"/>
        <w:ind w:firstLineChars="210" w:firstLine="672"/>
        <w:jc w:val="left"/>
        <w:rPr>
          <w:rFonts w:eastAsia="仿宋_GB2312"/>
          <w:sz w:val="32"/>
          <w:szCs w:val="32"/>
        </w:rPr>
      </w:pPr>
      <w:r w:rsidRPr="00C851E6">
        <w:rPr>
          <w:rFonts w:eastAsia="仿宋_GB2312"/>
          <w:sz w:val="32"/>
          <w:szCs w:val="32"/>
        </w:rPr>
        <w:t>2.</w:t>
      </w:r>
      <w:r w:rsidRPr="00C851E6">
        <w:rPr>
          <w:rFonts w:eastAsia="仿宋_GB2312"/>
          <w:sz w:val="32"/>
          <w:szCs w:val="32"/>
        </w:rPr>
        <w:t>具有广州市户籍或符合政策性照顾条件。</w:t>
      </w:r>
    </w:p>
    <w:p w:rsidR="00D10823" w:rsidRPr="00C851E6" w:rsidRDefault="00D10823" w:rsidP="00646FD6">
      <w:pPr>
        <w:widowControl/>
        <w:snapToGrid w:val="0"/>
        <w:spacing w:line="560" w:lineRule="exact"/>
        <w:ind w:firstLineChars="210" w:firstLine="672"/>
        <w:jc w:val="left"/>
        <w:rPr>
          <w:rFonts w:eastAsia="仿宋_GB2312"/>
          <w:sz w:val="32"/>
          <w:szCs w:val="32"/>
        </w:rPr>
      </w:pPr>
      <w:r w:rsidRPr="00C851E6">
        <w:rPr>
          <w:rFonts w:eastAsia="仿宋_GB2312"/>
          <w:sz w:val="32"/>
          <w:szCs w:val="32"/>
        </w:rPr>
        <w:t>3.</w:t>
      </w:r>
      <w:r w:rsidRPr="00C851E6">
        <w:rPr>
          <w:rFonts w:eastAsia="仿宋_GB2312"/>
          <w:sz w:val="32"/>
          <w:szCs w:val="32"/>
        </w:rPr>
        <w:t>同一所学校三年完整初中学籍且在该校就读到毕业或从市外转学到本市并在转入初中学校就读到毕业。</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示范高中招生指标直接分配给初中学校所录取的学生，简称</w:t>
      </w:r>
      <w:r w:rsidRPr="00C851E6">
        <w:rPr>
          <w:rFonts w:eastAsia="仿宋_GB2312"/>
          <w:sz w:val="32"/>
          <w:szCs w:val="32"/>
        </w:rPr>
        <w:t>“</w:t>
      </w:r>
      <w:r w:rsidRPr="00C851E6">
        <w:rPr>
          <w:rFonts w:eastAsia="仿宋_GB2312"/>
          <w:sz w:val="32"/>
          <w:szCs w:val="32"/>
        </w:rPr>
        <w:t>指标生</w:t>
      </w:r>
      <w:r w:rsidRPr="00C851E6">
        <w:rPr>
          <w:rFonts w:eastAsia="仿宋_GB2312"/>
          <w:sz w:val="32"/>
          <w:szCs w:val="32"/>
        </w:rPr>
        <w:t>”</w:t>
      </w:r>
      <w:r w:rsidRPr="00C851E6">
        <w:rPr>
          <w:rFonts w:eastAsia="仿宋_GB2312"/>
          <w:sz w:val="32"/>
          <w:szCs w:val="32"/>
        </w:rPr>
        <w:t>。</w:t>
      </w:r>
    </w:p>
    <w:p w:rsidR="00D10823" w:rsidRPr="00C851E6" w:rsidRDefault="00D10823">
      <w:pPr>
        <w:spacing w:line="560" w:lineRule="exact"/>
        <w:ind w:firstLineChars="200" w:firstLine="640"/>
        <w:rPr>
          <w:rFonts w:eastAsia="黑体"/>
          <w:sz w:val="32"/>
          <w:szCs w:val="32"/>
        </w:rPr>
      </w:pPr>
      <w:r w:rsidRPr="00C851E6">
        <w:rPr>
          <w:rFonts w:eastAsia="黑体"/>
          <w:sz w:val="32"/>
          <w:szCs w:val="32"/>
        </w:rPr>
        <w:t>四、指标计划的分配及录取</w:t>
      </w:r>
    </w:p>
    <w:p w:rsidR="00D10823" w:rsidRPr="00C851E6" w:rsidRDefault="00D10823">
      <w:pPr>
        <w:spacing w:line="560" w:lineRule="exact"/>
        <w:ind w:firstLineChars="200" w:firstLine="640"/>
        <w:rPr>
          <w:rFonts w:eastAsia="楷体_GB2312"/>
          <w:sz w:val="32"/>
          <w:szCs w:val="32"/>
        </w:rPr>
      </w:pPr>
      <w:r w:rsidRPr="00C851E6">
        <w:rPr>
          <w:rFonts w:eastAsia="楷体_GB2312"/>
          <w:sz w:val="32"/>
          <w:szCs w:val="32"/>
        </w:rPr>
        <w:t>（</w:t>
      </w:r>
      <w:r w:rsidRPr="00C851E6">
        <w:rPr>
          <w:rFonts w:eastAsia="楷体_GB2312" w:hint="eastAsia"/>
          <w:sz w:val="32"/>
          <w:szCs w:val="32"/>
        </w:rPr>
        <w:t>一</w:t>
      </w:r>
      <w:r w:rsidRPr="00C851E6">
        <w:rPr>
          <w:rFonts w:eastAsia="楷体_GB2312"/>
          <w:sz w:val="32"/>
          <w:szCs w:val="32"/>
        </w:rPr>
        <w:t>）指标计划的分配</w:t>
      </w:r>
    </w:p>
    <w:p w:rsidR="00D10823" w:rsidRPr="00C851E6" w:rsidRDefault="00D10823" w:rsidP="00646FD6">
      <w:pPr>
        <w:widowControl/>
        <w:snapToGrid w:val="0"/>
        <w:spacing w:line="560" w:lineRule="exact"/>
        <w:ind w:firstLineChars="210" w:firstLine="672"/>
        <w:jc w:val="left"/>
        <w:rPr>
          <w:rFonts w:eastAsia="仿宋_GB2312"/>
          <w:sz w:val="32"/>
          <w:szCs w:val="32"/>
        </w:rPr>
      </w:pPr>
      <w:r w:rsidRPr="00C851E6">
        <w:rPr>
          <w:rFonts w:eastAsia="仿宋_GB2312" w:hint="eastAsia"/>
          <w:sz w:val="32"/>
          <w:szCs w:val="32"/>
        </w:rPr>
        <w:t>成立教育集团的</w:t>
      </w:r>
      <w:r w:rsidRPr="00C851E6">
        <w:rPr>
          <w:rFonts w:ascii="仿宋_GB2312" w:eastAsia="仿宋_GB2312" w:hint="eastAsia"/>
          <w:sz w:val="32"/>
          <w:szCs w:val="32"/>
        </w:rPr>
        <w:t>省、市属及区属示范高中将部分指标计划</w:t>
      </w:r>
      <w:r w:rsidRPr="00C851E6">
        <w:rPr>
          <w:rFonts w:eastAsia="仿宋_GB2312"/>
          <w:sz w:val="32"/>
          <w:szCs w:val="32"/>
        </w:rPr>
        <w:t>直接分配到集团内农村初中和薄弱初中</w:t>
      </w:r>
      <w:r w:rsidRPr="00C851E6">
        <w:rPr>
          <w:rFonts w:eastAsia="仿宋_GB2312" w:hint="eastAsia"/>
          <w:sz w:val="32"/>
          <w:szCs w:val="32"/>
        </w:rPr>
        <w:t>（办法另行研制），剩余的指标计划与未成立教育集团的</w:t>
      </w:r>
      <w:r w:rsidRPr="00C851E6">
        <w:rPr>
          <w:rFonts w:ascii="仿宋_GB2312" w:eastAsia="仿宋_GB2312" w:hint="eastAsia"/>
          <w:sz w:val="32"/>
          <w:szCs w:val="32"/>
        </w:rPr>
        <w:t>省、市属及区属示范高中的</w:t>
      </w:r>
      <w:r w:rsidRPr="00C851E6">
        <w:rPr>
          <w:rFonts w:eastAsia="仿宋_GB2312"/>
          <w:sz w:val="32"/>
          <w:szCs w:val="32"/>
        </w:rPr>
        <w:t>指标计划按</w:t>
      </w:r>
      <w:r w:rsidRPr="00C851E6">
        <w:rPr>
          <w:rFonts w:eastAsia="仿宋_GB2312" w:hint="eastAsia"/>
          <w:sz w:val="32"/>
          <w:szCs w:val="32"/>
        </w:rPr>
        <w:t>两</w:t>
      </w:r>
      <w:r w:rsidRPr="00C851E6">
        <w:rPr>
          <w:rFonts w:eastAsia="仿宋_GB2312"/>
          <w:sz w:val="32"/>
          <w:szCs w:val="32"/>
        </w:rPr>
        <w:t>级分配</w:t>
      </w:r>
      <w:r w:rsidRPr="00C851E6">
        <w:rPr>
          <w:rFonts w:eastAsia="仿宋_GB2312" w:hint="eastAsia"/>
          <w:sz w:val="32"/>
          <w:szCs w:val="32"/>
        </w:rPr>
        <w:t>或</w:t>
      </w:r>
      <w:r w:rsidRPr="00C851E6">
        <w:rPr>
          <w:rFonts w:eastAsia="仿宋_GB2312"/>
          <w:sz w:val="32"/>
          <w:szCs w:val="32"/>
        </w:rPr>
        <w:t>一级分配模式分配给初中学校</w:t>
      </w:r>
      <w:r w:rsidRPr="00C851E6">
        <w:rPr>
          <w:rFonts w:eastAsia="仿宋_GB2312" w:hint="eastAsia"/>
          <w:sz w:val="32"/>
          <w:szCs w:val="32"/>
        </w:rPr>
        <w:t>，具体</w:t>
      </w:r>
      <w:r w:rsidRPr="00C851E6">
        <w:rPr>
          <w:rFonts w:eastAsia="仿宋_GB2312"/>
          <w:sz w:val="32"/>
          <w:szCs w:val="32"/>
        </w:rPr>
        <w:t>由市</w:t>
      </w:r>
      <w:proofErr w:type="gramStart"/>
      <w:r w:rsidRPr="00C851E6">
        <w:rPr>
          <w:rFonts w:eastAsia="仿宋_GB2312"/>
          <w:sz w:val="32"/>
          <w:szCs w:val="32"/>
        </w:rPr>
        <w:t>招考办</w:t>
      </w:r>
      <w:proofErr w:type="gramEnd"/>
      <w:r w:rsidRPr="00C851E6">
        <w:rPr>
          <w:rFonts w:eastAsia="仿宋_GB2312"/>
          <w:sz w:val="32"/>
          <w:szCs w:val="32"/>
        </w:rPr>
        <w:t>组织实施：</w:t>
      </w:r>
    </w:p>
    <w:p w:rsidR="00D10823" w:rsidRPr="00C851E6" w:rsidRDefault="00D10823">
      <w:pPr>
        <w:spacing w:line="560" w:lineRule="exact"/>
        <w:ind w:firstLineChars="200" w:firstLine="640"/>
        <w:rPr>
          <w:rFonts w:ascii="楷体_GB2312" w:eastAsia="楷体_GB2312"/>
          <w:sz w:val="32"/>
          <w:szCs w:val="32"/>
        </w:rPr>
      </w:pPr>
      <w:r w:rsidRPr="00C851E6">
        <w:rPr>
          <w:rFonts w:ascii="楷体_GB2312" w:eastAsia="楷体_GB2312" w:hint="eastAsia"/>
          <w:sz w:val="32"/>
          <w:szCs w:val="32"/>
        </w:rPr>
        <w:t>（1）未成立教育集团的省、市属示范高中的指标计划</w:t>
      </w:r>
      <w:r>
        <w:rPr>
          <w:rFonts w:ascii="楷体_GB2312" w:eastAsia="楷体_GB2312" w:hint="eastAsia"/>
          <w:sz w:val="32"/>
          <w:szCs w:val="32"/>
        </w:rPr>
        <w:t>，</w:t>
      </w:r>
      <w:r w:rsidRPr="00C851E6">
        <w:rPr>
          <w:rFonts w:ascii="楷体_GB2312" w:eastAsia="楷体_GB2312" w:hint="eastAsia"/>
          <w:sz w:val="32"/>
          <w:szCs w:val="32"/>
        </w:rPr>
        <w:t>以及成立教育集团的省、市属示范高中</w:t>
      </w:r>
      <w:proofErr w:type="gramStart"/>
      <w:r w:rsidRPr="00C851E6">
        <w:rPr>
          <w:rFonts w:ascii="楷体_GB2312" w:eastAsia="楷体_GB2312" w:hint="eastAsia"/>
          <w:sz w:val="32"/>
          <w:szCs w:val="32"/>
        </w:rPr>
        <w:t>剔除分</w:t>
      </w:r>
      <w:proofErr w:type="gramEnd"/>
      <w:r w:rsidRPr="00C851E6">
        <w:rPr>
          <w:rFonts w:ascii="楷体_GB2312" w:eastAsia="楷体_GB2312" w:hint="eastAsia"/>
          <w:sz w:val="32"/>
          <w:szCs w:val="32"/>
        </w:rPr>
        <w:t>配给集团内农村初中和薄弱初中的指标计划后的剩余指标计划</w:t>
      </w:r>
      <w:r>
        <w:rPr>
          <w:rFonts w:ascii="楷体_GB2312" w:eastAsia="楷体_GB2312" w:hint="eastAsia"/>
          <w:sz w:val="32"/>
          <w:szCs w:val="32"/>
        </w:rPr>
        <w:t>，</w:t>
      </w:r>
      <w:r w:rsidRPr="00C851E6">
        <w:rPr>
          <w:rFonts w:ascii="楷体_GB2312" w:eastAsia="楷体_GB2312" w:hint="eastAsia"/>
          <w:sz w:val="32"/>
          <w:szCs w:val="32"/>
        </w:rPr>
        <w:t>均采取两级分配模式。</w:t>
      </w:r>
    </w:p>
    <w:p w:rsidR="00D10823" w:rsidRPr="00C851E6" w:rsidRDefault="00D10823">
      <w:pPr>
        <w:spacing w:line="560" w:lineRule="exact"/>
        <w:ind w:firstLineChars="200" w:firstLine="640"/>
        <w:rPr>
          <w:rFonts w:eastAsia="仿宋_GB2312"/>
          <w:sz w:val="32"/>
          <w:szCs w:val="32"/>
        </w:rPr>
      </w:pPr>
      <w:r w:rsidRPr="00C851E6">
        <w:rPr>
          <w:rFonts w:eastAsia="仿宋_GB2312" w:hint="eastAsia"/>
          <w:sz w:val="32"/>
          <w:szCs w:val="32"/>
        </w:rPr>
        <w:t>第</w:t>
      </w:r>
      <w:r w:rsidRPr="00C851E6">
        <w:rPr>
          <w:rFonts w:eastAsia="仿宋_GB2312"/>
          <w:sz w:val="32"/>
          <w:szCs w:val="32"/>
        </w:rPr>
        <w:t>一级分配：根据各区指标考生数在全市所占份额，逐一将省、市属示范高中指标招生计划数按比例分配至各区，并以区为单位将指标计划整体打包汇总。</w:t>
      </w:r>
    </w:p>
    <w:p w:rsidR="00D10823" w:rsidRPr="00C851E6" w:rsidRDefault="00D10823">
      <w:pPr>
        <w:spacing w:line="560" w:lineRule="exact"/>
        <w:ind w:firstLineChars="200" w:firstLine="640"/>
        <w:rPr>
          <w:rFonts w:eastAsia="仿宋_GB2312"/>
          <w:sz w:val="32"/>
          <w:szCs w:val="32"/>
        </w:rPr>
      </w:pPr>
      <w:r w:rsidRPr="00C851E6">
        <w:rPr>
          <w:rFonts w:eastAsia="仿宋_GB2312" w:hint="eastAsia"/>
          <w:sz w:val="32"/>
          <w:szCs w:val="32"/>
        </w:rPr>
        <w:t>第</w:t>
      </w:r>
      <w:r w:rsidRPr="00C851E6">
        <w:rPr>
          <w:rFonts w:eastAsia="仿宋_GB2312"/>
          <w:sz w:val="32"/>
          <w:szCs w:val="32"/>
        </w:rPr>
        <w:t>二级分配：根据各送</w:t>
      </w:r>
      <w:proofErr w:type="gramStart"/>
      <w:r w:rsidRPr="00C851E6">
        <w:rPr>
          <w:rFonts w:eastAsia="仿宋_GB2312"/>
          <w:sz w:val="32"/>
          <w:szCs w:val="32"/>
        </w:rPr>
        <w:t>生学校</w:t>
      </w:r>
      <w:proofErr w:type="gramEnd"/>
      <w:r w:rsidRPr="00C851E6">
        <w:rPr>
          <w:rFonts w:eastAsia="仿宋_GB2312"/>
          <w:sz w:val="32"/>
          <w:szCs w:val="32"/>
        </w:rPr>
        <w:t>指标考生数在本区所占份额，计算各送</w:t>
      </w:r>
      <w:proofErr w:type="gramStart"/>
      <w:r w:rsidRPr="00C851E6">
        <w:rPr>
          <w:rFonts w:eastAsia="仿宋_GB2312"/>
          <w:sz w:val="32"/>
          <w:szCs w:val="32"/>
        </w:rPr>
        <w:t>生学校</w:t>
      </w:r>
      <w:proofErr w:type="gramEnd"/>
      <w:r w:rsidRPr="00C851E6">
        <w:rPr>
          <w:rFonts w:eastAsia="仿宋_GB2312"/>
          <w:sz w:val="32"/>
          <w:szCs w:val="32"/>
        </w:rPr>
        <w:t>可分得的指标计划数，采用电脑派位方式将打包后的指标</w:t>
      </w:r>
      <w:r w:rsidRPr="00C851E6">
        <w:rPr>
          <w:rFonts w:eastAsia="仿宋_GB2312" w:hint="eastAsia"/>
          <w:sz w:val="32"/>
          <w:szCs w:val="32"/>
        </w:rPr>
        <w:t>计划</w:t>
      </w:r>
      <w:r w:rsidRPr="00C851E6">
        <w:rPr>
          <w:rFonts w:eastAsia="仿宋_GB2312"/>
          <w:sz w:val="32"/>
          <w:szCs w:val="32"/>
        </w:rPr>
        <w:t>随机分配至各送生学校。</w:t>
      </w:r>
    </w:p>
    <w:p w:rsidR="00D10823" w:rsidRPr="00C851E6" w:rsidRDefault="00D10823">
      <w:pPr>
        <w:spacing w:line="560" w:lineRule="exact"/>
        <w:ind w:firstLineChars="200" w:firstLine="640"/>
        <w:rPr>
          <w:rFonts w:ascii="楷体_GB2312" w:eastAsia="楷体_GB2312"/>
          <w:sz w:val="32"/>
          <w:szCs w:val="32"/>
        </w:rPr>
      </w:pPr>
      <w:r w:rsidRPr="00C851E6">
        <w:rPr>
          <w:rFonts w:ascii="楷体_GB2312" w:eastAsia="楷体_GB2312" w:hint="eastAsia"/>
          <w:sz w:val="32"/>
          <w:szCs w:val="32"/>
        </w:rPr>
        <w:t>（2）未成立教育集团的区属示范高中指标计划</w:t>
      </w:r>
      <w:r>
        <w:rPr>
          <w:rFonts w:ascii="楷体_GB2312" w:eastAsia="楷体_GB2312" w:hint="eastAsia"/>
          <w:sz w:val="32"/>
          <w:szCs w:val="32"/>
        </w:rPr>
        <w:t>，</w:t>
      </w:r>
      <w:r w:rsidRPr="00C851E6">
        <w:rPr>
          <w:rFonts w:ascii="楷体_GB2312" w:eastAsia="楷体_GB2312" w:hint="eastAsia"/>
          <w:sz w:val="32"/>
          <w:szCs w:val="32"/>
        </w:rPr>
        <w:t>以及成立教育集团的区属示范高中</w:t>
      </w:r>
      <w:proofErr w:type="gramStart"/>
      <w:r w:rsidRPr="00C851E6">
        <w:rPr>
          <w:rFonts w:ascii="楷体_GB2312" w:eastAsia="楷体_GB2312" w:hint="eastAsia"/>
          <w:sz w:val="32"/>
          <w:szCs w:val="32"/>
        </w:rPr>
        <w:t>剔除分</w:t>
      </w:r>
      <w:proofErr w:type="gramEnd"/>
      <w:r w:rsidRPr="00C851E6">
        <w:rPr>
          <w:rFonts w:ascii="楷体_GB2312" w:eastAsia="楷体_GB2312" w:hint="eastAsia"/>
          <w:sz w:val="32"/>
          <w:szCs w:val="32"/>
        </w:rPr>
        <w:t>配给集团内农村初中和薄弱初中的指标计划后的剩余指标计划</w:t>
      </w:r>
      <w:r>
        <w:rPr>
          <w:rFonts w:ascii="楷体_GB2312" w:eastAsia="楷体_GB2312" w:hint="eastAsia"/>
          <w:sz w:val="32"/>
          <w:szCs w:val="32"/>
        </w:rPr>
        <w:t>，</w:t>
      </w:r>
      <w:r w:rsidRPr="00C851E6">
        <w:rPr>
          <w:rFonts w:ascii="楷体_GB2312" w:eastAsia="楷体_GB2312" w:hint="eastAsia"/>
          <w:sz w:val="32"/>
          <w:szCs w:val="32"/>
        </w:rPr>
        <w:t>均采取一级分配模式。</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根据各送</w:t>
      </w:r>
      <w:proofErr w:type="gramStart"/>
      <w:r w:rsidRPr="00C851E6">
        <w:rPr>
          <w:rFonts w:eastAsia="仿宋_GB2312"/>
          <w:sz w:val="32"/>
          <w:szCs w:val="32"/>
        </w:rPr>
        <w:t>生学校</w:t>
      </w:r>
      <w:proofErr w:type="gramEnd"/>
      <w:r w:rsidRPr="00C851E6">
        <w:rPr>
          <w:rFonts w:eastAsia="仿宋_GB2312"/>
          <w:sz w:val="32"/>
          <w:szCs w:val="32"/>
        </w:rPr>
        <w:t>指标考生数在本区所占份额，计算各送</w:t>
      </w:r>
      <w:proofErr w:type="gramStart"/>
      <w:r w:rsidRPr="00C851E6">
        <w:rPr>
          <w:rFonts w:eastAsia="仿宋_GB2312"/>
          <w:sz w:val="32"/>
          <w:szCs w:val="32"/>
        </w:rPr>
        <w:t>生学校</w:t>
      </w:r>
      <w:proofErr w:type="gramEnd"/>
      <w:r w:rsidRPr="00C851E6">
        <w:rPr>
          <w:rFonts w:eastAsia="仿宋_GB2312"/>
          <w:sz w:val="32"/>
          <w:szCs w:val="32"/>
        </w:rPr>
        <w:t>可分得的本区属示范高中指标计划数，采用电脑派位方式将指标计划随机分配至各送生学校。</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3.</w:t>
      </w:r>
      <w:r w:rsidRPr="00C851E6">
        <w:rPr>
          <w:rFonts w:eastAsia="仿宋_GB2312"/>
          <w:sz w:val="32"/>
          <w:szCs w:val="32"/>
        </w:rPr>
        <w:t>指标分配规则</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w:t>
      </w:r>
      <w:r w:rsidRPr="00C851E6">
        <w:rPr>
          <w:rFonts w:eastAsia="仿宋_GB2312"/>
          <w:sz w:val="32"/>
          <w:szCs w:val="32"/>
        </w:rPr>
        <w:t>1</w:t>
      </w:r>
      <w:r w:rsidRPr="00C851E6">
        <w:rPr>
          <w:rFonts w:eastAsia="仿宋_GB2312"/>
          <w:sz w:val="32"/>
          <w:szCs w:val="32"/>
        </w:rPr>
        <w:t>）示范高中指标到校招生计划数计算结果呈小数时，按</w:t>
      </w:r>
      <w:r w:rsidRPr="00C851E6">
        <w:rPr>
          <w:rFonts w:eastAsia="仿宋_GB2312"/>
          <w:sz w:val="32"/>
          <w:szCs w:val="32"/>
        </w:rPr>
        <w:t>“</w:t>
      </w:r>
      <w:r w:rsidRPr="00C851E6">
        <w:rPr>
          <w:rFonts w:eastAsia="仿宋_GB2312"/>
          <w:sz w:val="32"/>
          <w:szCs w:val="32"/>
        </w:rPr>
        <w:t>四舍五入</w:t>
      </w:r>
      <w:r w:rsidRPr="00C851E6">
        <w:rPr>
          <w:rFonts w:eastAsia="仿宋_GB2312"/>
          <w:sz w:val="32"/>
          <w:szCs w:val="32"/>
        </w:rPr>
        <w:t>”</w:t>
      </w:r>
      <w:r w:rsidRPr="00C851E6">
        <w:rPr>
          <w:rFonts w:eastAsia="仿宋_GB2312"/>
          <w:sz w:val="32"/>
          <w:szCs w:val="32"/>
        </w:rPr>
        <w:t>方式取整。</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w:t>
      </w:r>
      <w:r w:rsidRPr="00C851E6">
        <w:rPr>
          <w:rFonts w:eastAsia="仿宋_GB2312"/>
          <w:sz w:val="32"/>
          <w:szCs w:val="32"/>
        </w:rPr>
        <w:t>2</w:t>
      </w:r>
      <w:r w:rsidRPr="00C851E6">
        <w:rPr>
          <w:rFonts w:eastAsia="仿宋_GB2312"/>
          <w:sz w:val="32"/>
          <w:szCs w:val="32"/>
        </w:rPr>
        <w:t>）省、市属示范高中一级分配计算结果呈小数时，先去尾取整，再把因去尾取整而余下的指标数按区分配数计算结果小数位的大小顺次，每区分配</w:t>
      </w:r>
      <w:r w:rsidRPr="00C851E6">
        <w:rPr>
          <w:rFonts w:eastAsia="仿宋_GB2312"/>
          <w:sz w:val="32"/>
          <w:szCs w:val="32"/>
        </w:rPr>
        <w:t>1</w:t>
      </w:r>
      <w:r w:rsidRPr="00C851E6">
        <w:rPr>
          <w:rFonts w:eastAsia="仿宋_GB2312"/>
          <w:sz w:val="32"/>
          <w:szCs w:val="32"/>
        </w:rPr>
        <w:t>个指标，直至指标全部分配完毕。</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w:t>
      </w:r>
      <w:r w:rsidRPr="00C851E6">
        <w:rPr>
          <w:rFonts w:eastAsia="仿宋_GB2312"/>
          <w:sz w:val="32"/>
          <w:szCs w:val="32"/>
        </w:rPr>
        <w:t>3</w:t>
      </w:r>
      <w:r w:rsidRPr="00C851E6">
        <w:rPr>
          <w:rFonts w:eastAsia="仿宋_GB2312"/>
          <w:sz w:val="32"/>
          <w:szCs w:val="32"/>
        </w:rPr>
        <w:t>）省、市属示范高中二级分配计算结果呈小数时，或区示范高中分配计算结果呈小数时，先去尾取整，再把因去尾取整而余下的指标分配给因指标考生人数较少而分得的指标数小于</w:t>
      </w:r>
      <w:r w:rsidRPr="00C851E6">
        <w:rPr>
          <w:rFonts w:eastAsia="仿宋_GB2312"/>
          <w:sz w:val="32"/>
          <w:szCs w:val="32"/>
        </w:rPr>
        <w:t>1</w:t>
      </w:r>
      <w:r w:rsidRPr="00C851E6">
        <w:rPr>
          <w:rFonts w:eastAsia="仿宋_GB2312"/>
          <w:sz w:val="32"/>
          <w:szCs w:val="32"/>
        </w:rPr>
        <w:t>的送生学校。若还有余数，再按送</w:t>
      </w:r>
      <w:proofErr w:type="gramStart"/>
      <w:r w:rsidRPr="00C851E6">
        <w:rPr>
          <w:rFonts w:eastAsia="仿宋_GB2312"/>
          <w:sz w:val="32"/>
          <w:szCs w:val="32"/>
        </w:rPr>
        <w:t>生学校</w:t>
      </w:r>
      <w:proofErr w:type="gramEnd"/>
      <w:r w:rsidRPr="00C851E6">
        <w:rPr>
          <w:rFonts w:eastAsia="仿宋_GB2312"/>
          <w:sz w:val="32"/>
          <w:szCs w:val="32"/>
        </w:rPr>
        <w:t>分配数计算结果小数位大小顺次，每所送</w:t>
      </w:r>
      <w:proofErr w:type="gramStart"/>
      <w:r w:rsidRPr="00C851E6">
        <w:rPr>
          <w:rFonts w:eastAsia="仿宋_GB2312"/>
          <w:sz w:val="32"/>
          <w:szCs w:val="32"/>
        </w:rPr>
        <w:t>生学校</w:t>
      </w:r>
      <w:proofErr w:type="gramEnd"/>
      <w:r w:rsidRPr="00C851E6">
        <w:rPr>
          <w:rFonts w:eastAsia="仿宋_GB2312"/>
          <w:sz w:val="32"/>
          <w:szCs w:val="32"/>
        </w:rPr>
        <w:t>分配</w:t>
      </w:r>
      <w:r w:rsidRPr="00C851E6">
        <w:rPr>
          <w:rFonts w:eastAsia="仿宋_GB2312"/>
          <w:sz w:val="32"/>
          <w:szCs w:val="32"/>
        </w:rPr>
        <w:t>1</w:t>
      </w:r>
      <w:r w:rsidRPr="00C851E6">
        <w:rPr>
          <w:rFonts w:eastAsia="仿宋_GB2312"/>
          <w:sz w:val="32"/>
          <w:szCs w:val="32"/>
        </w:rPr>
        <w:t>个指标，直至指标全部分配完毕。</w:t>
      </w:r>
    </w:p>
    <w:p w:rsidR="00D10823" w:rsidRPr="00C851E6" w:rsidRDefault="00D10823">
      <w:pPr>
        <w:spacing w:line="560" w:lineRule="exact"/>
        <w:ind w:firstLineChars="200" w:firstLine="640"/>
        <w:rPr>
          <w:rFonts w:eastAsia="楷体_GB2312"/>
          <w:sz w:val="32"/>
          <w:szCs w:val="32"/>
        </w:rPr>
      </w:pPr>
      <w:r w:rsidRPr="00C851E6">
        <w:rPr>
          <w:rFonts w:eastAsia="楷体_GB2312"/>
          <w:sz w:val="32"/>
          <w:szCs w:val="32"/>
        </w:rPr>
        <w:t>（三）指标计划的录取</w:t>
      </w:r>
    </w:p>
    <w:p w:rsidR="00D10823" w:rsidRPr="00C851E6" w:rsidRDefault="00D10823">
      <w:pPr>
        <w:spacing w:line="560" w:lineRule="exact"/>
        <w:ind w:firstLineChars="200" w:firstLine="640"/>
        <w:rPr>
          <w:rFonts w:eastAsia="楷体_GB2312"/>
          <w:sz w:val="30"/>
          <w:szCs w:val="30"/>
        </w:rPr>
      </w:pPr>
      <w:r w:rsidRPr="00C851E6">
        <w:rPr>
          <w:rFonts w:eastAsia="仿宋_GB2312"/>
          <w:sz w:val="32"/>
          <w:szCs w:val="32"/>
        </w:rPr>
        <w:t>1.</w:t>
      </w:r>
      <w:r w:rsidRPr="00C851E6">
        <w:rPr>
          <w:rFonts w:eastAsia="仿宋_GB2312"/>
          <w:sz w:val="32"/>
          <w:szCs w:val="32"/>
        </w:rPr>
        <w:t>指标计划的招生设立单独批次投档录取，纳入全市统一招生录取平台。独立招生学校录取结束后、提前批录取之前，单独设置指标计划录取批次，根据指标考生填报的志愿、初中毕业生学业考试成绩（不含高中阶段学校招生考试各项加分和优先录取，下同）及所在送</w:t>
      </w:r>
      <w:proofErr w:type="gramStart"/>
      <w:r w:rsidRPr="00C851E6">
        <w:rPr>
          <w:rFonts w:eastAsia="仿宋_GB2312"/>
          <w:sz w:val="32"/>
          <w:szCs w:val="32"/>
        </w:rPr>
        <w:t>生学校</w:t>
      </w:r>
      <w:proofErr w:type="gramEnd"/>
      <w:r w:rsidRPr="00C851E6">
        <w:rPr>
          <w:rFonts w:eastAsia="仿宋_GB2312"/>
          <w:sz w:val="32"/>
          <w:szCs w:val="32"/>
        </w:rPr>
        <w:t>分配到的指标计划，以招生学校近</w:t>
      </w:r>
      <w:r w:rsidRPr="00C851E6">
        <w:rPr>
          <w:rFonts w:eastAsia="仿宋_GB2312"/>
          <w:sz w:val="32"/>
          <w:szCs w:val="32"/>
        </w:rPr>
        <w:t>3</w:t>
      </w:r>
      <w:r w:rsidRPr="00C851E6">
        <w:rPr>
          <w:rFonts w:eastAsia="仿宋_GB2312"/>
          <w:sz w:val="32"/>
          <w:szCs w:val="32"/>
        </w:rPr>
        <w:t>年在提前批最低录取分数的平均值下降</w:t>
      </w:r>
      <w:r w:rsidRPr="00C851E6">
        <w:rPr>
          <w:rFonts w:eastAsia="仿宋_GB2312"/>
          <w:sz w:val="32"/>
          <w:szCs w:val="32"/>
        </w:rPr>
        <w:t>20</w:t>
      </w:r>
      <w:r w:rsidRPr="00C851E6">
        <w:rPr>
          <w:rFonts w:eastAsia="仿宋_GB2312"/>
          <w:sz w:val="32"/>
          <w:szCs w:val="32"/>
        </w:rPr>
        <w:t>分为最低录取分数线进行投档。</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2.“</w:t>
      </w:r>
      <w:r w:rsidRPr="00C851E6">
        <w:rPr>
          <w:rFonts w:eastAsia="仿宋_GB2312"/>
          <w:sz w:val="32"/>
          <w:szCs w:val="32"/>
        </w:rPr>
        <w:t>指标生</w:t>
      </w:r>
      <w:r w:rsidRPr="00C851E6">
        <w:rPr>
          <w:rFonts w:eastAsia="仿宋_GB2312"/>
          <w:sz w:val="32"/>
          <w:szCs w:val="32"/>
        </w:rPr>
        <w:t>”</w:t>
      </w:r>
      <w:r w:rsidRPr="00C851E6">
        <w:rPr>
          <w:rFonts w:eastAsia="仿宋_GB2312"/>
          <w:sz w:val="32"/>
          <w:szCs w:val="32"/>
        </w:rPr>
        <w:t>录取批次在各校最低控制线投档结束后，若有剩余指标未完成录取，则将剩余招生计划并入该招生学校提前</w:t>
      </w:r>
      <w:proofErr w:type="gramStart"/>
      <w:r w:rsidRPr="00C851E6">
        <w:rPr>
          <w:rFonts w:eastAsia="仿宋_GB2312"/>
          <w:sz w:val="32"/>
          <w:szCs w:val="32"/>
        </w:rPr>
        <w:t>批进行</w:t>
      </w:r>
      <w:proofErr w:type="gramEnd"/>
      <w:r w:rsidRPr="00C851E6">
        <w:rPr>
          <w:rFonts w:eastAsia="仿宋_GB2312"/>
          <w:sz w:val="32"/>
          <w:szCs w:val="32"/>
        </w:rPr>
        <w:t>投档录取。</w:t>
      </w:r>
    </w:p>
    <w:p w:rsidR="00D10823" w:rsidRPr="00C851E6" w:rsidRDefault="00D10823">
      <w:pPr>
        <w:spacing w:line="560" w:lineRule="exact"/>
        <w:ind w:firstLineChars="200" w:firstLine="640"/>
        <w:rPr>
          <w:rFonts w:eastAsia="仿宋_GB2312"/>
          <w:sz w:val="32"/>
          <w:szCs w:val="32"/>
        </w:rPr>
      </w:pPr>
      <w:r w:rsidRPr="00C851E6">
        <w:rPr>
          <w:rFonts w:eastAsia="仿宋_GB2312"/>
          <w:sz w:val="32"/>
          <w:szCs w:val="32"/>
        </w:rPr>
        <w:t>3.“</w:t>
      </w:r>
      <w:r w:rsidRPr="00C851E6">
        <w:rPr>
          <w:rFonts w:eastAsia="仿宋_GB2312"/>
          <w:sz w:val="32"/>
          <w:szCs w:val="32"/>
        </w:rPr>
        <w:t>指标生</w:t>
      </w:r>
      <w:r w:rsidRPr="00C851E6">
        <w:rPr>
          <w:rFonts w:eastAsia="仿宋_GB2312"/>
          <w:sz w:val="32"/>
          <w:szCs w:val="32"/>
        </w:rPr>
        <w:t>”</w:t>
      </w:r>
      <w:r w:rsidRPr="00C851E6">
        <w:rPr>
          <w:rFonts w:eastAsia="仿宋_GB2312"/>
          <w:sz w:val="32"/>
          <w:szCs w:val="32"/>
        </w:rPr>
        <w:t>录取投档规则与我市中招录取普通高中学校录取投档规则保持一致，如志愿优先原则、同分排位规则、宿</w:t>
      </w:r>
      <w:proofErr w:type="gramStart"/>
      <w:r w:rsidRPr="00C851E6">
        <w:rPr>
          <w:rFonts w:eastAsia="仿宋_GB2312"/>
          <w:sz w:val="32"/>
          <w:szCs w:val="32"/>
        </w:rPr>
        <w:t>位限制</w:t>
      </w:r>
      <w:proofErr w:type="gramEnd"/>
      <w:r w:rsidRPr="00C851E6">
        <w:rPr>
          <w:rFonts w:eastAsia="仿宋_GB2312"/>
          <w:sz w:val="32"/>
          <w:szCs w:val="32"/>
        </w:rPr>
        <w:t>规则等。</w:t>
      </w:r>
    </w:p>
    <w:p w:rsidR="00D10823" w:rsidRPr="00C851E6" w:rsidRDefault="00D10823">
      <w:pPr>
        <w:spacing w:line="560" w:lineRule="exact"/>
        <w:ind w:firstLineChars="200" w:firstLine="640"/>
        <w:rPr>
          <w:rFonts w:eastAsia="黑体"/>
          <w:sz w:val="32"/>
          <w:szCs w:val="32"/>
        </w:rPr>
      </w:pPr>
      <w:r w:rsidRPr="00C851E6">
        <w:rPr>
          <w:rFonts w:eastAsia="黑体"/>
          <w:sz w:val="32"/>
          <w:szCs w:val="32"/>
        </w:rPr>
        <w:t>五、组织管理与工作要求</w:t>
      </w:r>
    </w:p>
    <w:p w:rsidR="00D10823" w:rsidRPr="00C851E6" w:rsidRDefault="00D10823">
      <w:pPr>
        <w:spacing w:line="560" w:lineRule="exact"/>
        <w:ind w:firstLineChars="200" w:firstLine="640"/>
        <w:rPr>
          <w:rFonts w:eastAsia="楷体_GB2312"/>
          <w:sz w:val="30"/>
          <w:szCs w:val="30"/>
        </w:rPr>
      </w:pPr>
      <w:r w:rsidRPr="00C851E6">
        <w:rPr>
          <w:rFonts w:eastAsia="楷体_GB2312"/>
          <w:sz w:val="32"/>
          <w:szCs w:val="32"/>
        </w:rPr>
        <w:t>（一）提高认识，加强领导。</w:t>
      </w:r>
      <w:r w:rsidRPr="00C851E6">
        <w:rPr>
          <w:rFonts w:eastAsia="仿宋_GB2312"/>
          <w:sz w:val="32"/>
          <w:szCs w:val="32"/>
        </w:rPr>
        <w:t>各级教育行政部门、各普通中学要充分认识这项工作的重要意义，要将此项工作作为办人民满意教育的重要举措，纳入推进基础教育优质均衡发展和招生考试制度改革的总体要求进行统筹安排。</w:t>
      </w:r>
    </w:p>
    <w:p w:rsidR="00D10823" w:rsidRPr="00C851E6" w:rsidRDefault="00D10823">
      <w:pPr>
        <w:spacing w:line="560" w:lineRule="exact"/>
        <w:ind w:firstLineChars="200" w:firstLine="640"/>
        <w:rPr>
          <w:rFonts w:eastAsia="仿宋_GB2312"/>
          <w:sz w:val="32"/>
          <w:szCs w:val="32"/>
        </w:rPr>
      </w:pPr>
      <w:r w:rsidRPr="00C851E6">
        <w:rPr>
          <w:rFonts w:eastAsia="楷体_GB2312"/>
          <w:sz w:val="32"/>
          <w:szCs w:val="32"/>
        </w:rPr>
        <w:t>（二）精心组织，公开信息。</w:t>
      </w:r>
      <w:r w:rsidRPr="00C851E6">
        <w:rPr>
          <w:rFonts w:eastAsia="仿宋_GB2312"/>
          <w:sz w:val="32"/>
          <w:szCs w:val="32"/>
        </w:rPr>
        <w:t>各校要根据本办法精神，将招生政策、实施方案、时间进程、志愿填报、录取办法等信息及时、全面地传达给广大家长、学生，及时公布示范高中的招生计划和指标计划数、本校初中应届毕业生中符合</w:t>
      </w:r>
      <w:r w:rsidRPr="00C851E6">
        <w:rPr>
          <w:rFonts w:eastAsia="仿宋_GB2312"/>
          <w:sz w:val="32"/>
          <w:szCs w:val="32"/>
        </w:rPr>
        <w:t>“</w:t>
      </w:r>
      <w:r w:rsidRPr="00C851E6">
        <w:rPr>
          <w:rFonts w:eastAsia="仿宋_GB2312"/>
          <w:sz w:val="32"/>
          <w:szCs w:val="32"/>
        </w:rPr>
        <w:t>指标生</w:t>
      </w:r>
      <w:r w:rsidRPr="00C851E6">
        <w:rPr>
          <w:rFonts w:eastAsia="仿宋_GB2312"/>
          <w:sz w:val="32"/>
          <w:szCs w:val="32"/>
        </w:rPr>
        <w:t>”</w:t>
      </w:r>
      <w:r w:rsidRPr="00C851E6">
        <w:rPr>
          <w:rFonts w:eastAsia="仿宋_GB2312"/>
          <w:sz w:val="32"/>
          <w:szCs w:val="32"/>
        </w:rPr>
        <w:t>报考资格的学生人数及具体名单等相关信息。</w:t>
      </w:r>
    </w:p>
    <w:p w:rsidR="00D10823" w:rsidRPr="00C851E6" w:rsidRDefault="00D10823">
      <w:pPr>
        <w:spacing w:line="560" w:lineRule="exact"/>
        <w:ind w:firstLineChars="200" w:firstLine="640"/>
        <w:rPr>
          <w:rFonts w:eastAsia="仿宋_GB2312"/>
          <w:sz w:val="32"/>
          <w:szCs w:val="32"/>
        </w:rPr>
      </w:pPr>
      <w:r w:rsidRPr="00C851E6">
        <w:rPr>
          <w:rFonts w:eastAsia="楷体_GB2312"/>
          <w:sz w:val="32"/>
          <w:szCs w:val="32"/>
        </w:rPr>
        <w:t>（三）严肃纪律，规范管理。</w:t>
      </w:r>
      <w:r w:rsidRPr="00C851E6">
        <w:rPr>
          <w:rFonts w:eastAsia="仿宋_GB2312"/>
          <w:sz w:val="32"/>
          <w:szCs w:val="32"/>
        </w:rPr>
        <w:t>要建立指标分配、录取过程的监督检查制度，确保整个操作过程规范、透明、公平。</w:t>
      </w:r>
    </w:p>
    <w:p w:rsidR="00D10823" w:rsidRPr="00C851E6" w:rsidRDefault="00D10823">
      <w:pPr>
        <w:spacing w:line="560" w:lineRule="exact"/>
        <w:ind w:firstLineChars="200" w:firstLine="640"/>
        <w:rPr>
          <w:rFonts w:eastAsia="黑体"/>
          <w:sz w:val="32"/>
          <w:szCs w:val="32"/>
        </w:rPr>
      </w:pPr>
      <w:r w:rsidRPr="00C851E6">
        <w:rPr>
          <w:rFonts w:eastAsia="黑体"/>
          <w:sz w:val="32"/>
          <w:szCs w:val="32"/>
        </w:rPr>
        <w:t>六、本办法自发布之日起实施，有效期至</w:t>
      </w:r>
      <w:r w:rsidRPr="00C851E6">
        <w:rPr>
          <w:rFonts w:eastAsia="黑体"/>
          <w:sz w:val="32"/>
          <w:szCs w:val="32"/>
        </w:rPr>
        <w:t>2020</w:t>
      </w:r>
      <w:r w:rsidRPr="00C851E6">
        <w:rPr>
          <w:rFonts w:eastAsia="黑体"/>
          <w:sz w:val="32"/>
          <w:szCs w:val="32"/>
        </w:rPr>
        <w:t>年</w:t>
      </w:r>
      <w:r w:rsidRPr="00C851E6">
        <w:rPr>
          <w:rFonts w:eastAsia="黑体"/>
          <w:sz w:val="32"/>
          <w:szCs w:val="32"/>
        </w:rPr>
        <w:t>12</w:t>
      </w:r>
      <w:r w:rsidRPr="00C851E6">
        <w:rPr>
          <w:rFonts w:eastAsia="黑体"/>
          <w:sz w:val="32"/>
          <w:szCs w:val="32"/>
        </w:rPr>
        <w:t>月</w:t>
      </w:r>
      <w:r w:rsidRPr="00C851E6">
        <w:rPr>
          <w:rFonts w:eastAsia="黑体"/>
          <w:sz w:val="32"/>
          <w:szCs w:val="32"/>
        </w:rPr>
        <w:t>31</w:t>
      </w:r>
      <w:r w:rsidRPr="00C851E6">
        <w:rPr>
          <w:rFonts w:eastAsia="黑体"/>
          <w:sz w:val="32"/>
          <w:szCs w:val="32"/>
        </w:rPr>
        <w:t>日。</w:t>
      </w:r>
    </w:p>
    <w:p w:rsidR="00BC68E0" w:rsidRPr="00D10823" w:rsidRDefault="00BC68E0"/>
    <w:sectPr w:rsidR="00BC68E0" w:rsidRPr="00D108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DF" w:rsidRDefault="001C35DF" w:rsidP="00646FD6">
      <w:r>
        <w:separator/>
      </w:r>
    </w:p>
  </w:endnote>
  <w:endnote w:type="continuationSeparator" w:id="0">
    <w:p w:rsidR="001C35DF" w:rsidRDefault="001C35DF" w:rsidP="0064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DF" w:rsidRDefault="001C35DF" w:rsidP="00646FD6">
      <w:r>
        <w:separator/>
      </w:r>
    </w:p>
  </w:footnote>
  <w:footnote w:type="continuationSeparator" w:id="0">
    <w:p w:rsidR="001C35DF" w:rsidRDefault="001C35DF" w:rsidP="00646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23"/>
    <w:rsid w:val="001C35DF"/>
    <w:rsid w:val="001C75C0"/>
    <w:rsid w:val="00646FD6"/>
    <w:rsid w:val="00BC68E0"/>
    <w:rsid w:val="00D10823"/>
    <w:rsid w:val="00F3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6FD6"/>
    <w:rPr>
      <w:sz w:val="18"/>
      <w:szCs w:val="18"/>
    </w:rPr>
  </w:style>
  <w:style w:type="character" w:customStyle="1" w:styleId="Char">
    <w:name w:val="批注框文本 Char"/>
    <w:basedOn w:val="a0"/>
    <w:link w:val="a3"/>
    <w:uiPriority w:val="99"/>
    <w:semiHidden/>
    <w:rsid w:val="00646FD6"/>
    <w:rPr>
      <w:rFonts w:ascii="Times New Roman" w:eastAsia="宋体" w:hAnsi="Times New Roman" w:cs="Times New Roman"/>
      <w:sz w:val="18"/>
      <w:szCs w:val="18"/>
    </w:rPr>
  </w:style>
  <w:style w:type="paragraph" w:styleId="a4">
    <w:name w:val="header"/>
    <w:basedOn w:val="a"/>
    <w:link w:val="Char0"/>
    <w:uiPriority w:val="99"/>
    <w:unhideWhenUsed/>
    <w:rsid w:val="00646F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46FD6"/>
    <w:rPr>
      <w:rFonts w:ascii="Times New Roman" w:eastAsia="宋体" w:hAnsi="Times New Roman" w:cs="Times New Roman"/>
      <w:sz w:val="18"/>
      <w:szCs w:val="18"/>
    </w:rPr>
  </w:style>
  <w:style w:type="paragraph" w:styleId="a5">
    <w:name w:val="footer"/>
    <w:basedOn w:val="a"/>
    <w:link w:val="Char1"/>
    <w:uiPriority w:val="99"/>
    <w:unhideWhenUsed/>
    <w:rsid w:val="00646FD6"/>
    <w:pPr>
      <w:tabs>
        <w:tab w:val="center" w:pos="4153"/>
        <w:tab w:val="right" w:pos="8306"/>
      </w:tabs>
      <w:snapToGrid w:val="0"/>
      <w:jc w:val="left"/>
    </w:pPr>
    <w:rPr>
      <w:sz w:val="18"/>
      <w:szCs w:val="18"/>
    </w:rPr>
  </w:style>
  <w:style w:type="character" w:customStyle="1" w:styleId="Char1">
    <w:name w:val="页脚 Char"/>
    <w:basedOn w:val="a0"/>
    <w:link w:val="a5"/>
    <w:uiPriority w:val="99"/>
    <w:rsid w:val="00646FD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6FD6"/>
    <w:rPr>
      <w:sz w:val="18"/>
      <w:szCs w:val="18"/>
    </w:rPr>
  </w:style>
  <w:style w:type="character" w:customStyle="1" w:styleId="Char">
    <w:name w:val="批注框文本 Char"/>
    <w:basedOn w:val="a0"/>
    <w:link w:val="a3"/>
    <w:uiPriority w:val="99"/>
    <w:semiHidden/>
    <w:rsid w:val="00646FD6"/>
    <w:rPr>
      <w:rFonts w:ascii="Times New Roman" w:eastAsia="宋体" w:hAnsi="Times New Roman" w:cs="Times New Roman"/>
      <w:sz w:val="18"/>
      <w:szCs w:val="18"/>
    </w:rPr>
  </w:style>
  <w:style w:type="paragraph" w:styleId="a4">
    <w:name w:val="header"/>
    <w:basedOn w:val="a"/>
    <w:link w:val="Char0"/>
    <w:uiPriority w:val="99"/>
    <w:unhideWhenUsed/>
    <w:rsid w:val="00646F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46FD6"/>
    <w:rPr>
      <w:rFonts w:ascii="Times New Roman" w:eastAsia="宋体" w:hAnsi="Times New Roman" w:cs="Times New Roman"/>
      <w:sz w:val="18"/>
      <w:szCs w:val="18"/>
    </w:rPr>
  </w:style>
  <w:style w:type="paragraph" w:styleId="a5">
    <w:name w:val="footer"/>
    <w:basedOn w:val="a"/>
    <w:link w:val="Char1"/>
    <w:uiPriority w:val="99"/>
    <w:unhideWhenUsed/>
    <w:rsid w:val="00646FD6"/>
    <w:pPr>
      <w:tabs>
        <w:tab w:val="center" w:pos="4153"/>
        <w:tab w:val="right" w:pos="8306"/>
      </w:tabs>
      <w:snapToGrid w:val="0"/>
      <w:jc w:val="left"/>
    </w:pPr>
    <w:rPr>
      <w:sz w:val="18"/>
      <w:szCs w:val="18"/>
    </w:rPr>
  </w:style>
  <w:style w:type="character" w:customStyle="1" w:styleId="Char1">
    <w:name w:val="页脚 Char"/>
    <w:basedOn w:val="a0"/>
    <w:link w:val="a5"/>
    <w:uiPriority w:val="99"/>
    <w:rsid w:val="00646F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何宇鸿</dc:creator>
  <cp:lastModifiedBy>何宇鸿</cp:lastModifiedBy>
  <cp:revision>3</cp:revision>
  <dcterms:created xsi:type="dcterms:W3CDTF">2018-09-29T07:01:00Z</dcterms:created>
  <dcterms:modified xsi:type="dcterms:W3CDTF">2018-09-29T07:23:00Z</dcterms:modified>
</cp:coreProperties>
</file>