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2019普通学校随班就读“种子教师”培训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学员名单</w:t>
      </w:r>
    </w:p>
    <w:p>
      <w:pPr>
        <w:spacing w:line="560" w:lineRule="exact"/>
        <w:rPr>
          <w:sz w:val="32"/>
          <w:szCs w:val="32"/>
        </w:rPr>
      </w:pPr>
    </w:p>
    <w:tbl>
      <w:tblPr>
        <w:tblStyle w:val="2"/>
        <w:tblW w:w="8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16"/>
        <w:gridCol w:w="4738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4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广州市协和小学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戴晓明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广州市八一实验学校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邹思东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朱明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广州市东环中学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李靖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广州市豪贤中学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黄亚英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广州市回民小学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叶洁仪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广州市越秀区环市路小学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李璟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广州市越秀区建设大马路小学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龙海宁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广州市越秀区启智学校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林洁珍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广州市越秀区铁一小学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林晓玲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广州市越秀区杨箕小学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张晓莹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广州市越秀区云山小学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胡蝶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广州市知用中学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郑晓瀚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广州市海珠区工业大道中小学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钟婉姗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广州市海珠区梅园西路小学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黄玉燕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广州市晓园中学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陈玲华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广州市晓园中学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刘卫华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广州市荔湾区芳村幼儿园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黎慧芸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广州市荔湾区汇龙小学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肖凤英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广州市荔湾区康有为纪念小学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陈淑玲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广州市荔湾区康有为纪念小学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陈秀娟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广州市荔湾区流花路小学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曾慧敏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广州市荔湾区增滘小学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吴穗玲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广州市荔湾区致爱学校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向桂香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广州市西关外国语学校小学部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梁辉梅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广州市华颖中学</w:t>
            </w:r>
          </w:p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（广州市华颖外国语学校）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姚婧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广州市天河区第一实验小学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潘兰辉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广州市天河区五山小学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王瑞芬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广州市天河区五一小学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宋文芳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广州市天河区先烈东小学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肖冬梅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广州市天河区华康小学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潘建春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广州市天河区侨乐小学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曾琳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广州市天河区侨乐小学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杨森丽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广州市天河区天骄中英文学校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郝新峰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广州市天河区御景小学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汪文静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广州市白云区黄边小学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曾静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广州市白云区清湖小学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孙结梅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广州市白云区太和中学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陈玉石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广州市白云区棠景小学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邓秋兰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广州市白云区棠景小学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伍细妹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广州市白云区头陂小学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林燕珊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广州市白云区望南幼儿园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萧丽齐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广州市白云区新兴白云小学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罗伟仪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广州市白云区珠江中学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苏卫忠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王维庄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广州市广外附设外语学校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李清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民航广州子弟学校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刘丽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民航广州子弟学校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周敏玲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北京师范大学广州实验学校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董杨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北京师范大学广州实验学校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屈雪景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北京师范大学广州实验学校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吴镇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广州市黄埔区东荟花园小学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宋佳丽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广州市黄埔区南方中英文学校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肖运才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广州市黄埔区南岗小学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郑坚宝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广州市黄埔区玉泉学校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叶姣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广州市番禺区大石中学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林一婷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广州市番禺区东湖洲小学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黎茵桃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广州市番禺区东怡小学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廖丽影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广州市番禺区红郡小学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袁立怡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广州市番禺区化龙镇大博学校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陈艳宁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广州市番禺区洛溪新城小学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梁美仪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广州市番禺区南村镇南华小学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林慧萍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广州市番禺区沙湾镇西村</w:t>
            </w:r>
          </w:p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育才小学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陈妹妹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广州市番禺区石楼镇中心小学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吴雪妹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广州市番禺区实验小学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陈瑞霞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广州市番禺区市桥东兴小学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曾敏春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广州市番禺区市桥沙墟二小学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广州市番禺区市桥沙墟一小学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李青梅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广州市番禺区市桥汀根小学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卢绮雯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广州市番禺区天誉小学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何倩琳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广州市番禺区钟村奥园学校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温慧静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广州市花都区赤坭镇赤坭圩小学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邓影彤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广州市花都区第一幼儿园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杨金玉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广州市花都区花东镇花侨小学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苟亦婷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广州市花都区花山镇美成小学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刘小丽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广州市花都区理工职业技术学校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刘端品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广州市花都区狮岭镇合成小学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毕丽敏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广州市花都区狮岭镇新扬小学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钟启锋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广州市花都区炭步镇鸭湖小学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张志键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广州市花都区梯面镇民安小学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曾美玲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广州市花都区新雅街嘉行学校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周苏真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广州市花都区秀全街和悦小学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熊祖怡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广州市南沙区大同小学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陈焕玲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广州市南沙区加美幼儿园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陈嘉栩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广州市南沙区加美幼儿园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王铭鸽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广州市南沙区岭东职业技术学校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赖倩瑜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广州市南沙区南沙小学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郭笑兰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广州市南沙区麒麟小学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李玉莲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广州市南沙区潭山小学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卢嘉亮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广州市南沙区新徽学校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宋小娟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广州市从化区西宁小学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骆宝玲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广州市增城区春晖学校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刘万武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广州市增城区广东外语外贸大学附属外国语学校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毛照文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广州市增城区广东外语外贸大学附属外国语学校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钟秀梅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广州市增城区荔城街第一小学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张房恩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广州市增城区荔城街荔景中学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陈莎丹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广州市增城区荔城街荔景中学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夏燕清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广州市增城区香江学校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成芝兰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广州市增城区新塘镇大敦中学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古峻安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广州市增城区新星学校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王小玲</w:t>
            </w:r>
          </w:p>
        </w:tc>
      </w:tr>
    </w:tbl>
    <w:p>
      <w:pPr>
        <w:widowControl/>
        <w:spacing w:line="560" w:lineRule="exact"/>
        <w:jc w:val="left"/>
        <w:rPr>
          <w:sz w:val="36"/>
          <w:szCs w:val="36"/>
        </w:r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_GBK" w:cs="仿宋"/>
          <w:sz w:val="44"/>
          <w:szCs w:val="44"/>
        </w:rPr>
      </w:pPr>
      <w:r>
        <w:rPr>
          <w:rFonts w:hint="eastAsia" w:eastAsia="方正小标宋_GBK" w:cs="仿宋"/>
          <w:sz w:val="44"/>
          <w:szCs w:val="44"/>
        </w:rPr>
        <w:t>住宿回执</w:t>
      </w:r>
    </w:p>
    <w:p>
      <w:pPr>
        <w:rPr>
          <w:sz w:val="28"/>
          <w:szCs w:val="28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530"/>
        <w:gridCol w:w="1445"/>
        <w:gridCol w:w="1090"/>
        <w:gridCol w:w="13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性别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区域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单位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是否住宿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是  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cs="仿宋"/>
                <w:sz w:val="28"/>
                <w:szCs w:val="32"/>
              </w:rPr>
            </w:pPr>
            <w:r>
              <w:rPr>
                <w:rFonts w:hint="eastAsia" w:cs="仿宋"/>
                <w:sz w:val="28"/>
                <w:szCs w:val="32"/>
              </w:rPr>
              <w:t>入住时间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cs="仿宋"/>
                <w:sz w:val="28"/>
                <w:szCs w:val="32"/>
              </w:rPr>
            </w:pPr>
          </w:p>
        </w:tc>
      </w:tr>
    </w:tbl>
    <w:p>
      <w:pPr>
        <w:ind w:firstLine="480" w:firstLineChars="200"/>
        <w:rPr>
          <w:rFonts w:eastAsia="仿宋" w:cs="仿宋"/>
          <w:sz w:val="24"/>
        </w:rPr>
      </w:pPr>
    </w:p>
    <w:p>
      <w:pPr>
        <w:spacing w:line="560" w:lineRule="exact"/>
        <w:ind w:left="840" w:hanging="840" w:hangingChars="300"/>
        <w:jc w:val="left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注：1.白云区（限江高镇、人和镇、钟落潭镇、太和镇）、黄埔区、番禺区、花都区、南沙区、从化区、增城区学员填写，住宿回执发送至培训班邮箱：</w:t>
      </w:r>
      <w:r>
        <w:rPr>
          <w:rFonts w:hint="eastAsia" w:eastAsia="楷体_GB2312"/>
          <w:sz w:val="28"/>
          <w:szCs w:val="28"/>
        </w:rPr>
        <w:fldChar w:fldCharType="begin"/>
      </w:r>
      <w:r>
        <w:rPr>
          <w:rFonts w:hint="eastAsia" w:eastAsia="楷体_GB2312"/>
          <w:sz w:val="28"/>
          <w:szCs w:val="28"/>
        </w:rPr>
        <w:instrText xml:space="preserve"> HYPERLINK "mailto:peixunban2019@126.com" </w:instrText>
      </w:r>
      <w:r>
        <w:rPr>
          <w:rFonts w:hint="eastAsia" w:eastAsia="楷体_GB2312"/>
          <w:sz w:val="28"/>
          <w:szCs w:val="28"/>
        </w:rPr>
        <w:fldChar w:fldCharType="separate"/>
      </w:r>
      <w:r>
        <w:rPr>
          <w:rFonts w:hint="eastAsia" w:eastAsia="楷体_GB2312"/>
          <w:sz w:val="28"/>
          <w:szCs w:val="28"/>
        </w:rPr>
        <w:t>peixunban2019@126.com</w:t>
      </w:r>
      <w:r>
        <w:rPr>
          <w:rFonts w:hint="eastAsia" w:eastAsia="楷体_GB2312"/>
          <w:sz w:val="28"/>
          <w:szCs w:val="28"/>
        </w:rPr>
        <w:fldChar w:fldCharType="end"/>
      </w:r>
      <w:r>
        <w:rPr>
          <w:rFonts w:hint="eastAsia" w:eastAsia="楷体_GB2312"/>
          <w:sz w:val="28"/>
          <w:szCs w:val="28"/>
        </w:rPr>
        <w:t>；</w:t>
      </w:r>
    </w:p>
    <w:p>
      <w:pPr>
        <w:tabs>
          <w:tab w:val="left" w:pos="5434"/>
        </w:tabs>
        <w:spacing w:line="560" w:lineRule="exact"/>
        <w:ind w:firstLine="560" w:firstLineChars="200"/>
        <w:jc w:val="left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2.入住时间须在7月15日后；</w:t>
      </w:r>
      <w:r>
        <w:rPr>
          <w:rFonts w:eastAsia="楷体_GB2312"/>
          <w:sz w:val="28"/>
          <w:szCs w:val="28"/>
        </w:rPr>
        <w:tab/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3.宾馆地址:广州市白云区三元里桂花岗桂花路5号好来都宾馆。</w:t>
      </w:r>
    </w:p>
    <w:p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B5F2C"/>
    <w:rsid w:val="4E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2019-06-11T09:48:00Z</dcterms:created>
  <dc:creator>黄建兴</dc:creator>
  <cp:lastModifiedBy>黄建兴</cp:lastModifiedBy>
  <dcterms:modified xsi:type="dcterms:W3CDTF">2019-06-11T09:49:23Z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