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C2A37" w14:textId="54DB7229" w:rsidR="00657A75" w:rsidRPr="00657A75" w:rsidRDefault="00657A75" w:rsidP="00657A75">
      <w:pPr>
        <w:adjustRightInd w:val="0"/>
        <w:snapToGrid w:val="0"/>
        <w:spacing w:line="560" w:lineRule="exact"/>
        <w:rPr>
          <w:rFonts w:ascii="黑体" w:eastAsia="黑体" w:hAnsi="华文宋体" w:cs="Microsoft JhengHei"/>
          <w:snapToGrid w:val="0"/>
          <w:color w:val="000000"/>
          <w:kern w:val="0"/>
          <w:szCs w:val="32"/>
        </w:rPr>
      </w:pPr>
      <w:r w:rsidRPr="00657A75">
        <w:rPr>
          <w:rFonts w:ascii="黑体" w:eastAsia="黑体" w:hAnsi="华文宋体" w:cs="Microsoft JhengHei" w:hint="eastAsia"/>
          <w:snapToGrid w:val="0"/>
          <w:color w:val="000000"/>
          <w:kern w:val="0"/>
          <w:szCs w:val="32"/>
        </w:rPr>
        <w:t>附件</w:t>
      </w:r>
    </w:p>
    <w:p w14:paraId="548395D5" w14:textId="72DDCA70" w:rsidR="008E64B2" w:rsidRPr="00CA469C" w:rsidRDefault="008E64B2" w:rsidP="008E64B2">
      <w:pPr>
        <w:adjustRightInd w:val="0"/>
        <w:snapToGrid w:val="0"/>
        <w:spacing w:line="560" w:lineRule="exact"/>
        <w:jc w:val="center"/>
        <w:rPr>
          <w:rFonts w:ascii="方正小标宋_GBK" w:eastAsia="方正小标宋_GBK" w:hAnsi="华文宋体" w:cs="Microsoft JhengHei"/>
          <w:snapToGrid w:val="0"/>
          <w:color w:val="000000"/>
          <w:kern w:val="0"/>
          <w:sz w:val="44"/>
          <w:szCs w:val="44"/>
        </w:rPr>
      </w:pPr>
      <w:r w:rsidRPr="00CA469C">
        <w:rPr>
          <w:rFonts w:ascii="方正小标宋_GBK" w:eastAsia="方正小标宋_GBK" w:hAnsi="华文宋体" w:cs="Microsoft JhengHei" w:hint="eastAsia"/>
          <w:snapToGrid w:val="0"/>
          <w:color w:val="000000"/>
          <w:kern w:val="0"/>
          <w:sz w:val="44"/>
          <w:szCs w:val="44"/>
        </w:rPr>
        <w:t>关于进一步健全广州市学生资助</w:t>
      </w:r>
    </w:p>
    <w:p w14:paraId="5717DF66" w14:textId="77777777" w:rsidR="008E64B2" w:rsidRPr="00CA469C" w:rsidRDefault="008E64B2" w:rsidP="008E64B2">
      <w:pPr>
        <w:adjustRightInd w:val="0"/>
        <w:snapToGrid w:val="0"/>
        <w:spacing w:line="560" w:lineRule="exact"/>
        <w:jc w:val="center"/>
        <w:rPr>
          <w:rFonts w:ascii="方正小标宋_GBK" w:eastAsia="方正小标宋_GBK" w:hAnsi="华文宋体" w:cs="Microsoft JhengHei"/>
          <w:snapToGrid w:val="0"/>
          <w:color w:val="000000"/>
          <w:kern w:val="0"/>
          <w:sz w:val="44"/>
          <w:szCs w:val="44"/>
        </w:rPr>
      </w:pPr>
      <w:r w:rsidRPr="00CA469C">
        <w:rPr>
          <w:rFonts w:ascii="方正小标宋_GBK" w:eastAsia="方正小标宋_GBK" w:hAnsi="华文宋体" w:cs="Microsoft JhengHei" w:hint="eastAsia"/>
          <w:snapToGrid w:val="0"/>
          <w:color w:val="000000"/>
          <w:kern w:val="0"/>
          <w:sz w:val="44"/>
          <w:szCs w:val="44"/>
        </w:rPr>
        <w:t>政策体系贯彻实施意见</w:t>
      </w:r>
    </w:p>
    <w:p w14:paraId="49E22FC9" w14:textId="595AB6EB" w:rsidR="008E64B2" w:rsidRPr="00CA469C" w:rsidRDefault="008E64B2" w:rsidP="008E64B2">
      <w:pPr>
        <w:adjustRightInd w:val="0"/>
        <w:snapToGrid w:val="0"/>
        <w:spacing w:line="560" w:lineRule="exact"/>
        <w:jc w:val="center"/>
        <w:rPr>
          <w:rFonts w:ascii="楷体_GB2312" w:eastAsia="楷体_GB2312" w:hAnsi="Microsoft JhengHei" w:cs="Microsoft JhengHei"/>
          <w:snapToGrid w:val="0"/>
          <w:color w:val="000000"/>
          <w:kern w:val="0"/>
          <w:szCs w:val="32"/>
        </w:rPr>
      </w:pPr>
      <w:r w:rsidRPr="00CA469C">
        <w:rPr>
          <w:rFonts w:ascii="楷体_GB2312" w:eastAsia="楷体_GB2312" w:hAnsi="Microsoft JhengHei" w:cs="Microsoft JhengHei" w:hint="eastAsia"/>
          <w:snapToGrid w:val="0"/>
          <w:color w:val="000000"/>
          <w:kern w:val="0"/>
          <w:szCs w:val="32"/>
        </w:rPr>
        <w:t>（</w:t>
      </w:r>
      <w:r w:rsidR="005116B8">
        <w:rPr>
          <w:rFonts w:ascii="楷体_GB2312" w:eastAsia="楷体_GB2312" w:hAnsi="Microsoft JhengHei" w:cs="Microsoft JhengHei" w:hint="eastAsia"/>
          <w:snapToGrid w:val="0"/>
          <w:color w:val="000000"/>
          <w:kern w:val="0"/>
          <w:szCs w:val="32"/>
        </w:rPr>
        <w:t>征求意见</w:t>
      </w:r>
      <w:r w:rsidRPr="00CA469C">
        <w:rPr>
          <w:rFonts w:ascii="楷体_GB2312" w:eastAsia="楷体_GB2312" w:hAnsi="Microsoft JhengHei" w:cs="Microsoft JhengHei" w:hint="eastAsia"/>
          <w:snapToGrid w:val="0"/>
          <w:color w:val="000000"/>
          <w:kern w:val="0"/>
          <w:szCs w:val="32"/>
        </w:rPr>
        <w:t>稿）</w:t>
      </w:r>
    </w:p>
    <w:p w14:paraId="055002CC" w14:textId="77777777" w:rsidR="008E64B2" w:rsidRPr="00CA469C" w:rsidRDefault="008E64B2" w:rsidP="008E64B2">
      <w:pPr>
        <w:adjustRightInd w:val="0"/>
        <w:snapToGrid w:val="0"/>
        <w:spacing w:line="560" w:lineRule="exact"/>
        <w:rPr>
          <w:rFonts w:hAnsi="Microsoft JhengHei" w:cs="Microsoft JhengHei"/>
          <w:snapToGrid w:val="0"/>
          <w:color w:val="000000"/>
          <w:kern w:val="0"/>
          <w:szCs w:val="32"/>
        </w:rPr>
      </w:pPr>
    </w:p>
    <w:p w14:paraId="6987F83D" w14:textId="00ABC43B" w:rsidR="008E64B2" w:rsidRPr="002B4B75"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自</w:t>
      </w:r>
      <w:r w:rsidRPr="002B4B75">
        <w:rPr>
          <w:rFonts w:ascii="Times New Roman"/>
          <w:snapToGrid w:val="0"/>
          <w:color w:val="000000"/>
          <w:kern w:val="0"/>
          <w:szCs w:val="32"/>
        </w:rPr>
        <w:t>2007</w:t>
      </w:r>
      <w:r w:rsidRPr="002B4B75">
        <w:rPr>
          <w:rFonts w:ascii="Times New Roman"/>
          <w:snapToGrid w:val="0"/>
          <w:color w:val="000000"/>
          <w:kern w:val="0"/>
          <w:szCs w:val="32"/>
        </w:rPr>
        <w:t>年以来，我市</w:t>
      </w:r>
      <w:r w:rsidR="002F0224">
        <w:rPr>
          <w:rFonts w:ascii="Times New Roman" w:hint="eastAsia"/>
          <w:snapToGrid w:val="0"/>
          <w:color w:val="000000"/>
          <w:kern w:val="0"/>
          <w:szCs w:val="32"/>
        </w:rPr>
        <w:t>在</w:t>
      </w:r>
      <w:proofErr w:type="gramStart"/>
      <w:r w:rsidR="002F0224">
        <w:rPr>
          <w:rFonts w:ascii="Times New Roman" w:hint="eastAsia"/>
          <w:snapToGrid w:val="0"/>
          <w:color w:val="000000"/>
          <w:kern w:val="0"/>
          <w:szCs w:val="32"/>
        </w:rPr>
        <w:t>省</w:t>
      </w:r>
      <w:r w:rsidR="00C3097F" w:rsidRPr="002B4B75">
        <w:rPr>
          <w:rFonts w:ascii="Times New Roman"/>
          <w:snapToGrid w:val="0"/>
          <w:color w:val="000000"/>
          <w:kern w:val="0"/>
          <w:szCs w:val="32"/>
        </w:rPr>
        <w:t>学生</w:t>
      </w:r>
      <w:proofErr w:type="gramEnd"/>
      <w:r w:rsidR="00C3097F" w:rsidRPr="002B4B75">
        <w:rPr>
          <w:rFonts w:ascii="Times New Roman"/>
          <w:snapToGrid w:val="0"/>
          <w:color w:val="000000"/>
          <w:kern w:val="0"/>
          <w:szCs w:val="32"/>
        </w:rPr>
        <w:t>资助</w:t>
      </w:r>
      <w:r w:rsidR="002F0224">
        <w:rPr>
          <w:rFonts w:ascii="Times New Roman" w:hint="eastAsia"/>
          <w:snapToGrid w:val="0"/>
          <w:color w:val="000000"/>
          <w:kern w:val="0"/>
          <w:szCs w:val="32"/>
        </w:rPr>
        <w:t>政策体系的基础上，进一步提</w:t>
      </w:r>
      <w:proofErr w:type="gramStart"/>
      <w:r w:rsidR="002F0224">
        <w:rPr>
          <w:rFonts w:ascii="Times New Roman" w:hint="eastAsia"/>
          <w:snapToGrid w:val="0"/>
          <w:color w:val="000000"/>
          <w:kern w:val="0"/>
          <w:szCs w:val="32"/>
        </w:rPr>
        <w:t>标扩面</w:t>
      </w:r>
      <w:proofErr w:type="gramEnd"/>
      <w:r w:rsidR="002F0224">
        <w:rPr>
          <w:rFonts w:ascii="Times New Roman" w:hint="eastAsia"/>
          <w:snapToGrid w:val="0"/>
          <w:color w:val="000000"/>
          <w:kern w:val="0"/>
          <w:szCs w:val="32"/>
        </w:rPr>
        <w:t>，</w:t>
      </w:r>
      <w:r w:rsidRPr="002B4B75">
        <w:rPr>
          <w:rFonts w:ascii="Times New Roman"/>
          <w:snapToGrid w:val="0"/>
          <w:color w:val="000000"/>
          <w:kern w:val="0"/>
          <w:szCs w:val="32"/>
        </w:rPr>
        <w:t>建立了以政府投入为主、学校落实责任、社会积极参与的学生资助政策体系，</w:t>
      </w:r>
      <w:r w:rsidR="002F0224" w:rsidRPr="002B4B75">
        <w:rPr>
          <w:rFonts w:ascii="Times New Roman"/>
          <w:snapToGrid w:val="0"/>
          <w:color w:val="000000"/>
          <w:kern w:val="0"/>
          <w:szCs w:val="32"/>
        </w:rPr>
        <w:t>学生资助政策体系</w:t>
      </w:r>
      <w:r w:rsidR="002F0224">
        <w:rPr>
          <w:rFonts w:ascii="Times New Roman" w:hint="eastAsia"/>
          <w:snapToGrid w:val="0"/>
          <w:color w:val="000000"/>
          <w:kern w:val="0"/>
          <w:szCs w:val="32"/>
        </w:rPr>
        <w:t>日趋完善</w:t>
      </w:r>
      <w:r w:rsidRPr="002B4B75">
        <w:rPr>
          <w:rFonts w:ascii="Times New Roman"/>
          <w:snapToGrid w:val="0"/>
          <w:color w:val="000000"/>
          <w:kern w:val="0"/>
          <w:szCs w:val="32"/>
        </w:rPr>
        <w:t>。为适应新时期我市学生资助工作要求，进一步健全我市学生资助政策体系，根据《广东省教育厅</w:t>
      </w:r>
      <w:r w:rsidRPr="002B4B75">
        <w:rPr>
          <w:rFonts w:ascii="Times New Roman"/>
          <w:snapToGrid w:val="0"/>
          <w:color w:val="000000"/>
          <w:kern w:val="0"/>
          <w:szCs w:val="32"/>
        </w:rPr>
        <w:t xml:space="preserve"> </w:t>
      </w:r>
      <w:r w:rsidRPr="002B4B75">
        <w:rPr>
          <w:rFonts w:ascii="Times New Roman"/>
          <w:snapToGrid w:val="0"/>
          <w:color w:val="000000"/>
          <w:kern w:val="0"/>
          <w:szCs w:val="32"/>
        </w:rPr>
        <w:t>广东省财政厅关于进一步健全学生资助政策体系的意见》（粤教助〔</w:t>
      </w:r>
      <w:r w:rsidRPr="002B4B75">
        <w:rPr>
          <w:rFonts w:ascii="Times New Roman"/>
          <w:snapToGrid w:val="0"/>
          <w:color w:val="000000"/>
          <w:kern w:val="0"/>
          <w:szCs w:val="32"/>
        </w:rPr>
        <w:t>2020</w:t>
      </w:r>
      <w:r w:rsidRPr="002B4B75">
        <w:rPr>
          <w:rFonts w:ascii="Times New Roman"/>
          <w:snapToGrid w:val="0"/>
          <w:color w:val="000000"/>
          <w:kern w:val="0"/>
          <w:szCs w:val="32"/>
        </w:rPr>
        <w:t>〕</w:t>
      </w:r>
      <w:r w:rsidRPr="002B4B75">
        <w:rPr>
          <w:rFonts w:ascii="Times New Roman"/>
          <w:snapToGrid w:val="0"/>
          <w:color w:val="000000"/>
          <w:kern w:val="0"/>
          <w:szCs w:val="32"/>
        </w:rPr>
        <w:t>6</w:t>
      </w:r>
      <w:r w:rsidRPr="002B4B75">
        <w:rPr>
          <w:rFonts w:ascii="Times New Roman"/>
          <w:snapToGrid w:val="0"/>
          <w:color w:val="000000"/>
          <w:kern w:val="0"/>
          <w:szCs w:val="32"/>
        </w:rPr>
        <w:t>号），结合我市学生资助政策体系贯彻落实的实际，特制定本意见。</w:t>
      </w:r>
    </w:p>
    <w:p w14:paraId="204B3BD7" w14:textId="77777777" w:rsidR="008E64B2" w:rsidRPr="002B4B75" w:rsidRDefault="008E64B2" w:rsidP="008E64B2">
      <w:pPr>
        <w:adjustRightInd w:val="0"/>
        <w:snapToGrid w:val="0"/>
        <w:spacing w:line="560" w:lineRule="exact"/>
        <w:ind w:firstLine="675"/>
        <w:outlineLvl w:val="0"/>
        <w:rPr>
          <w:rFonts w:ascii="Times New Roman" w:eastAsia="黑体"/>
          <w:snapToGrid w:val="0"/>
          <w:color w:val="000000"/>
          <w:kern w:val="0"/>
          <w:szCs w:val="32"/>
        </w:rPr>
      </w:pPr>
      <w:r w:rsidRPr="002B4B75">
        <w:rPr>
          <w:rFonts w:ascii="Times New Roman" w:eastAsia="黑体"/>
          <w:snapToGrid w:val="0"/>
          <w:color w:val="000000"/>
          <w:kern w:val="0"/>
          <w:szCs w:val="32"/>
        </w:rPr>
        <w:t>一、充分认识建立健全学生资助政策体系的重大意义</w:t>
      </w:r>
    </w:p>
    <w:p w14:paraId="01436E5E" w14:textId="77777777" w:rsidR="008E64B2" w:rsidRPr="002B4B75"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学生资助是一项重要的保民生、暖民心工程，事关脱贫攻坚，事关社会公平。经过多年努力，我市学生资助工作兜底线、保基本的目标基本实现，确保了</w:t>
      </w:r>
      <w:r w:rsidRPr="002B4B75">
        <w:rPr>
          <w:rFonts w:ascii="Times New Roman"/>
          <w:snapToGrid w:val="0"/>
          <w:color w:val="000000"/>
          <w:kern w:val="0"/>
          <w:szCs w:val="32"/>
        </w:rPr>
        <w:t>“</w:t>
      </w:r>
      <w:r w:rsidRPr="002B4B75">
        <w:rPr>
          <w:rFonts w:ascii="Times New Roman"/>
          <w:snapToGrid w:val="0"/>
          <w:color w:val="000000"/>
          <w:kern w:val="0"/>
          <w:szCs w:val="32"/>
        </w:rPr>
        <w:t>不让一个学生因家庭经济困难而失学</w:t>
      </w:r>
      <w:r w:rsidRPr="002B4B75">
        <w:rPr>
          <w:rFonts w:ascii="Times New Roman"/>
          <w:snapToGrid w:val="0"/>
          <w:color w:val="000000"/>
          <w:kern w:val="0"/>
          <w:szCs w:val="32"/>
        </w:rPr>
        <w:t>”</w:t>
      </w:r>
      <w:r w:rsidRPr="002B4B75">
        <w:rPr>
          <w:rFonts w:ascii="Times New Roman"/>
          <w:snapToGrid w:val="0"/>
          <w:color w:val="000000"/>
          <w:kern w:val="0"/>
          <w:szCs w:val="32"/>
        </w:rPr>
        <w:t>。在新形势下，学生资助工作面临的任务依然艰巨。进一步健全家庭经济困难学生资助政策体系，是全面落实党的十九大精神和全国教育大会精神，培养德智体美劳全面发展的社会主义建设者和接班人，全面建成小康社会的重要举措，是推进基本公共服务均等化的必然要求，对促进教育公平和社会公正，提升广大人民群众的幸福感、获得感和安全感，具有重大意义。</w:t>
      </w:r>
    </w:p>
    <w:p w14:paraId="12EDB5A9" w14:textId="77777777" w:rsidR="008E64B2" w:rsidRPr="002B4B75" w:rsidRDefault="008E64B2" w:rsidP="008E64B2">
      <w:pPr>
        <w:adjustRightInd w:val="0"/>
        <w:snapToGrid w:val="0"/>
        <w:spacing w:line="560" w:lineRule="exact"/>
        <w:ind w:firstLine="675"/>
        <w:outlineLvl w:val="0"/>
        <w:rPr>
          <w:rFonts w:ascii="Times New Roman" w:eastAsia="黑体"/>
          <w:snapToGrid w:val="0"/>
          <w:color w:val="000000"/>
          <w:kern w:val="0"/>
          <w:szCs w:val="32"/>
        </w:rPr>
      </w:pPr>
      <w:r w:rsidRPr="002B4B75">
        <w:rPr>
          <w:rFonts w:ascii="Times New Roman" w:eastAsia="黑体"/>
          <w:snapToGrid w:val="0"/>
          <w:color w:val="000000"/>
          <w:kern w:val="0"/>
          <w:szCs w:val="32"/>
        </w:rPr>
        <w:lastRenderedPageBreak/>
        <w:t>二、明确健全学生资助政策的总体任务</w:t>
      </w:r>
    </w:p>
    <w:p w14:paraId="445EE000" w14:textId="292C5C6A" w:rsidR="008E64B2" w:rsidRPr="002B4B75"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以习近平新时代中国特色社会主义思想为指导，全面贯彻习近平总书记关于教育和脱贫攻坚的重要论述，进一步完善我市学生资助政策体系，按照</w:t>
      </w:r>
      <w:r w:rsidRPr="002B4B75">
        <w:rPr>
          <w:rFonts w:ascii="Times New Roman"/>
          <w:snapToGrid w:val="0"/>
          <w:color w:val="000000"/>
          <w:kern w:val="0"/>
          <w:szCs w:val="32"/>
        </w:rPr>
        <w:t>“</w:t>
      </w:r>
      <w:r w:rsidRPr="002B4B75">
        <w:rPr>
          <w:rFonts w:ascii="Times New Roman"/>
          <w:snapToGrid w:val="0"/>
          <w:color w:val="000000"/>
          <w:kern w:val="0"/>
          <w:szCs w:val="32"/>
        </w:rPr>
        <w:t>保障财政投入、经费合理分担、政策导向明确、多元混合资助、各方责任清晰</w:t>
      </w:r>
      <w:r w:rsidRPr="002B4B75">
        <w:rPr>
          <w:rFonts w:ascii="Times New Roman"/>
          <w:snapToGrid w:val="0"/>
          <w:color w:val="000000"/>
          <w:kern w:val="0"/>
          <w:szCs w:val="32"/>
        </w:rPr>
        <w:t>”</w:t>
      </w:r>
      <w:r w:rsidRPr="002B4B75">
        <w:rPr>
          <w:rFonts w:ascii="Times New Roman"/>
          <w:snapToGrid w:val="0"/>
          <w:color w:val="000000"/>
          <w:kern w:val="0"/>
          <w:szCs w:val="32"/>
        </w:rPr>
        <w:t>的原则，通过以奖、贷、助、补、免、勤等形式，构建以政府为主导，覆盖学前教育、义务教育、普通高中教育、中等职业教育、普通高等教育的学生资助体系，精准资助家庭经济困难学生，奖励优秀学生，实现从制度上基本解决家庭经济困难学生的就学问题。</w:t>
      </w:r>
    </w:p>
    <w:p w14:paraId="06C4298C" w14:textId="6C224117" w:rsidR="008E64B2" w:rsidRPr="002B4B75" w:rsidRDefault="008E64B2" w:rsidP="008E64B2">
      <w:pPr>
        <w:adjustRightInd w:val="0"/>
        <w:snapToGrid w:val="0"/>
        <w:spacing w:line="560" w:lineRule="exact"/>
        <w:ind w:firstLine="675"/>
        <w:outlineLvl w:val="0"/>
        <w:rPr>
          <w:rFonts w:ascii="Times New Roman" w:eastAsia="黑体"/>
          <w:snapToGrid w:val="0"/>
          <w:color w:val="000000"/>
          <w:kern w:val="0"/>
          <w:szCs w:val="32"/>
        </w:rPr>
      </w:pPr>
      <w:r w:rsidRPr="002B4B75">
        <w:rPr>
          <w:rFonts w:ascii="Times New Roman" w:eastAsia="黑体"/>
          <w:snapToGrid w:val="0"/>
          <w:color w:val="000000"/>
          <w:kern w:val="0"/>
          <w:szCs w:val="32"/>
        </w:rPr>
        <w:t>三、落实健全学生资助政策体系的各项制度安排</w:t>
      </w:r>
    </w:p>
    <w:p w14:paraId="2E7A8ADF" w14:textId="0A07C007" w:rsidR="008E64B2" w:rsidRPr="002B4B75" w:rsidRDefault="008E64B2" w:rsidP="008E64B2">
      <w:pPr>
        <w:adjustRightInd w:val="0"/>
        <w:snapToGrid w:val="0"/>
        <w:spacing w:line="560" w:lineRule="exact"/>
        <w:ind w:firstLine="675"/>
        <w:outlineLvl w:val="1"/>
        <w:rPr>
          <w:rFonts w:ascii="Times New Roman" w:eastAsia="楷体_GB2312"/>
          <w:snapToGrid w:val="0"/>
          <w:color w:val="000000"/>
          <w:kern w:val="0"/>
          <w:sz w:val="28"/>
          <w:szCs w:val="28"/>
        </w:rPr>
      </w:pPr>
      <w:r w:rsidRPr="002B4B75">
        <w:rPr>
          <w:rFonts w:ascii="Times New Roman" w:eastAsia="楷体_GB2312"/>
          <w:snapToGrid w:val="0"/>
          <w:color w:val="000000"/>
          <w:kern w:val="0"/>
          <w:szCs w:val="32"/>
        </w:rPr>
        <w:t>（一）完善学前教育家庭经济困难儿童资助制度</w:t>
      </w:r>
    </w:p>
    <w:p w14:paraId="7102D2EB" w14:textId="020B3973" w:rsidR="00C77AD5" w:rsidRDefault="008E64B2" w:rsidP="00C77AD5">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优先对在</w:t>
      </w:r>
      <w:r w:rsidR="00C43FEC">
        <w:rPr>
          <w:rFonts w:ascii="Times New Roman"/>
          <w:snapToGrid w:val="0"/>
          <w:color w:val="000000"/>
          <w:kern w:val="0"/>
          <w:szCs w:val="32"/>
        </w:rPr>
        <w:t>经区级以上教育行政部门审批设立的公办幼儿园（含公办性质幼儿园）</w:t>
      </w:r>
      <w:r w:rsidR="00C43FEC">
        <w:rPr>
          <w:rFonts w:ascii="Times New Roman" w:hint="eastAsia"/>
          <w:snapToGrid w:val="0"/>
          <w:color w:val="000000"/>
          <w:kern w:val="0"/>
          <w:szCs w:val="32"/>
        </w:rPr>
        <w:t>、</w:t>
      </w:r>
      <w:r w:rsidRPr="002B4B75">
        <w:rPr>
          <w:rFonts w:ascii="Times New Roman"/>
          <w:snapToGrid w:val="0"/>
          <w:color w:val="000000"/>
          <w:kern w:val="0"/>
          <w:szCs w:val="32"/>
        </w:rPr>
        <w:t>普惠性民办幼儿园</w:t>
      </w:r>
      <w:r w:rsidR="00C43FEC" w:rsidRPr="005116B8">
        <w:rPr>
          <w:rFonts w:ascii="Times New Roman" w:hint="eastAsia"/>
          <w:snapToGrid w:val="0"/>
          <w:color w:val="000000"/>
          <w:kern w:val="0"/>
          <w:szCs w:val="32"/>
        </w:rPr>
        <w:t>和幼儿班</w:t>
      </w:r>
      <w:r w:rsidRPr="002B4B75">
        <w:rPr>
          <w:rFonts w:ascii="Times New Roman"/>
          <w:snapToGrid w:val="0"/>
          <w:color w:val="000000"/>
          <w:kern w:val="0"/>
          <w:szCs w:val="32"/>
        </w:rPr>
        <w:t>就读的，符合国家相关政策的本市</w:t>
      </w:r>
      <w:r w:rsidRPr="002B4B75">
        <w:rPr>
          <w:rFonts w:ascii="Times New Roman"/>
          <w:snapToGrid w:val="0"/>
          <w:color w:val="000000"/>
          <w:kern w:val="0"/>
          <w:szCs w:val="32"/>
        </w:rPr>
        <w:t>3-6</w:t>
      </w:r>
      <w:r w:rsidRPr="002B4B75">
        <w:rPr>
          <w:rFonts w:ascii="Times New Roman"/>
          <w:snapToGrid w:val="0"/>
          <w:color w:val="000000"/>
          <w:kern w:val="0"/>
          <w:szCs w:val="32"/>
        </w:rPr>
        <w:t>岁常住人口家庭经济困难儿童、孤儿、残疾儿童</w:t>
      </w:r>
      <w:r w:rsidR="00C77AD5">
        <w:rPr>
          <w:rFonts w:ascii="Times New Roman" w:hint="eastAsia"/>
          <w:snapToGrid w:val="0"/>
          <w:color w:val="000000"/>
          <w:kern w:val="0"/>
          <w:szCs w:val="32"/>
        </w:rPr>
        <w:t>、</w:t>
      </w:r>
      <w:r w:rsidR="00C77AD5" w:rsidRPr="005116B8">
        <w:rPr>
          <w:rFonts w:ascii="Times New Roman" w:hint="eastAsia"/>
          <w:snapToGrid w:val="0"/>
          <w:color w:val="000000"/>
          <w:kern w:val="0"/>
          <w:szCs w:val="32"/>
        </w:rPr>
        <w:t>事实无人抚养儿童</w:t>
      </w:r>
      <w:r w:rsidRPr="002B4B75">
        <w:rPr>
          <w:rFonts w:ascii="Times New Roman"/>
          <w:snapToGrid w:val="0"/>
          <w:color w:val="000000"/>
          <w:kern w:val="0"/>
          <w:szCs w:val="32"/>
        </w:rPr>
        <w:t>及其他优抚对象给予资助。资助标准为每人每学年不低于</w:t>
      </w:r>
      <w:r w:rsidRPr="002B4B75">
        <w:rPr>
          <w:rFonts w:ascii="Times New Roman"/>
          <w:snapToGrid w:val="0"/>
          <w:color w:val="000000"/>
          <w:kern w:val="0"/>
          <w:szCs w:val="32"/>
        </w:rPr>
        <w:t>1300</w:t>
      </w:r>
      <w:r w:rsidRPr="002B4B75">
        <w:rPr>
          <w:rFonts w:ascii="Times New Roman"/>
          <w:snapToGrid w:val="0"/>
          <w:color w:val="000000"/>
          <w:kern w:val="0"/>
          <w:szCs w:val="32"/>
        </w:rPr>
        <w:t>元。</w:t>
      </w:r>
    </w:p>
    <w:p w14:paraId="40EDFBC1" w14:textId="0A03E5DD" w:rsidR="008E64B2" w:rsidRDefault="008E64B2" w:rsidP="00C77AD5">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各区在落实上述幼儿接受普惠性学前教育资助工作的基础上，根据本区实际，逐步扩大学前教育资助覆盖面，确保各区学前教育资助总人数不低于本区在园幼儿总人数的</w:t>
      </w:r>
      <w:r w:rsidRPr="002B4B75">
        <w:rPr>
          <w:rFonts w:ascii="Times New Roman"/>
          <w:snapToGrid w:val="0"/>
          <w:color w:val="000000"/>
          <w:kern w:val="0"/>
          <w:szCs w:val="32"/>
        </w:rPr>
        <w:t>10%</w:t>
      </w:r>
      <w:r w:rsidRPr="002B4B75">
        <w:rPr>
          <w:rFonts w:ascii="Times New Roman"/>
          <w:snapToGrid w:val="0"/>
          <w:color w:val="000000"/>
          <w:kern w:val="0"/>
          <w:szCs w:val="32"/>
        </w:rPr>
        <w:t>。具体资助对象由各区教育行政部门会同财政等相关部门确定，</w:t>
      </w:r>
      <w:r w:rsidR="00985829">
        <w:rPr>
          <w:rFonts w:ascii="Times New Roman" w:hint="eastAsia"/>
          <w:snapToGrid w:val="0"/>
          <w:color w:val="000000"/>
          <w:kern w:val="0"/>
          <w:szCs w:val="32"/>
        </w:rPr>
        <w:t>资助</w:t>
      </w:r>
      <w:r w:rsidR="00985829" w:rsidRPr="002B4B75">
        <w:rPr>
          <w:rFonts w:ascii="Times New Roman"/>
          <w:snapToGrid w:val="0"/>
          <w:color w:val="000000"/>
          <w:kern w:val="0"/>
          <w:szCs w:val="32"/>
        </w:rPr>
        <w:t>标准</w:t>
      </w:r>
      <w:r w:rsidR="00985829">
        <w:rPr>
          <w:rFonts w:ascii="Times New Roman" w:hint="eastAsia"/>
          <w:snapToGrid w:val="0"/>
          <w:color w:val="000000"/>
          <w:kern w:val="0"/>
          <w:szCs w:val="32"/>
        </w:rPr>
        <w:t>为</w:t>
      </w:r>
      <w:r w:rsidRPr="002B4B75">
        <w:rPr>
          <w:rFonts w:ascii="Times New Roman"/>
          <w:snapToGrid w:val="0"/>
          <w:color w:val="000000"/>
          <w:kern w:val="0"/>
          <w:szCs w:val="32"/>
        </w:rPr>
        <w:t>每人每学年不低于</w:t>
      </w:r>
      <w:r w:rsidRPr="002B4B75">
        <w:rPr>
          <w:rFonts w:ascii="Times New Roman"/>
          <w:snapToGrid w:val="0"/>
          <w:color w:val="000000"/>
          <w:kern w:val="0"/>
          <w:szCs w:val="32"/>
        </w:rPr>
        <w:t>300</w:t>
      </w:r>
      <w:r w:rsidRPr="002B4B75">
        <w:rPr>
          <w:rFonts w:ascii="Times New Roman"/>
          <w:snapToGrid w:val="0"/>
          <w:color w:val="000000"/>
          <w:kern w:val="0"/>
          <w:szCs w:val="32"/>
        </w:rPr>
        <w:t>元。</w:t>
      </w:r>
    </w:p>
    <w:p w14:paraId="04DFE55F" w14:textId="1D3F0DF0" w:rsidR="008E64B2" w:rsidRPr="002B4B75" w:rsidRDefault="008E64B2" w:rsidP="008E64B2">
      <w:pPr>
        <w:adjustRightInd w:val="0"/>
        <w:snapToGrid w:val="0"/>
        <w:spacing w:line="560" w:lineRule="exact"/>
        <w:ind w:firstLine="675"/>
        <w:outlineLvl w:val="1"/>
        <w:rPr>
          <w:rFonts w:ascii="Times New Roman" w:eastAsia="楷体_GB2312"/>
          <w:snapToGrid w:val="0"/>
          <w:color w:val="000000"/>
          <w:kern w:val="0"/>
          <w:szCs w:val="32"/>
        </w:rPr>
      </w:pPr>
      <w:r w:rsidRPr="002B4B75">
        <w:rPr>
          <w:rFonts w:ascii="Times New Roman" w:eastAsia="楷体_GB2312"/>
          <w:snapToGrid w:val="0"/>
          <w:color w:val="000000"/>
          <w:kern w:val="0"/>
          <w:szCs w:val="32"/>
        </w:rPr>
        <w:t>（二）健全义务教育家庭经济困难学生资助制度</w:t>
      </w:r>
    </w:p>
    <w:p w14:paraId="1C6F2137" w14:textId="77777777" w:rsidR="008E64B2" w:rsidRPr="002B4B75"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lastRenderedPageBreak/>
        <w:t>将城乡义务教育家庭经济困难寄宿生和农村非寄宿生生活补助调整为城乡义务教育家庭经济困难学生生活补助，实施非城区义务教育学生营养改善计划。</w:t>
      </w:r>
    </w:p>
    <w:p w14:paraId="6E59FB31" w14:textId="5B9909B4"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1.</w:t>
      </w:r>
      <w:r w:rsidRPr="002B4B75">
        <w:rPr>
          <w:rFonts w:ascii="Times New Roman"/>
          <w:snapToGrid w:val="0"/>
          <w:color w:val="000000"/>
          <w:kern w:val="0"/>
          <w:szCs w:val="32"/>
        </w:rPr>
        <w:t>家庭经济困难学生生活费补助。家庭经济困难寄宿生生活费补助标准为小学每生每年</w:t>
      </w:r>
      <w:r w:rsidRPr="002B4B75">
        <w:rPr>
          <w:rFonts w:ascii="Times New Roman"/>
          <w:snapToGrid w:val="0"/>
          <w:color w:val="000000"/>
          <w:kern w:val="0"/>
          <w:szCs w:val="32"/>
        </w:rPr>
        <w:t>1000</w:t>
      </w:r>
      <w:r w:rsidRPr="002B4B75">
        <w:rPr>
          <w:rFonts w:ascii="Times New Roman"/>
          <w:snapToGrid w:val="0"/>
          <w:color w:val="000000"/>
          <w:kern w:val="0"/>
          <w:szCs w:val="32"/>
        </w:rPr>
        <w:t>元、初中每生每年</w:t>
      </w:r>
      <w:r w:rsidRPr="002B4B75">
        <w:rPr>
          <w:rFonts w:ascii="Times New Roman"/>
          <w:snapToGrid w:val="0"/>
          <w:color w:val="000000"/>
          <w:kern w:val="0"/>
          <w:szCs w:val="32"/>
        </w:rPr>
        <w:t>1250</w:t>
      </w:r>
      <w:r w:rsidRPr="002B4B75">
        <w:rPr>
          <w:rFonts w:ascii="Times New Roman"/>
          <w:snapToGrid w:val="0"/>
          <w:color w:val="000000"/>
          <w:kern w:val="0"/>
          <w:szCs w:val="32"/>
        </w:rPr>
        <w:t>元</w:t>
      </w:r>
      <w:r w:rsidRPr="002B4B75">
        <w:rPr>
          <w:rFonts w:ascii="Times New Roman"/>
          <w:snapToGrid w:val="0"/>
          <w:color w:val="000000"/>
          <w:kern w:val="0"/>
          <w:szCs w:val="32"/>
        </w:rPr>
        <w:t>;</w:t>
      </w:r>
      <w:r w:rsidRPr="002B4B75">
        <w:rPr>
          <w:rFonts w:ascii="Times New Roman"/>
          <w:snapToGrid w:val="0"/>
          <w:color w:val="000000"/>
          <w:kern w:val="0"/>
          <w:szCs w:val="32"/>
        </w:rPr>
        <w:t>家庭经济困难非寄宿生生活费补助标准为小学每生每年</w:t>
      </w:r>
      <w:r w:rsidRPr="002B4B75">
        <w:rPr>
          <w:rFonts w:ascii="Times New Roman"/>
          <w:snapToGrid w:val="0"/>
          <w:color w:val="000000"/>
          <w:kern w:val="0"/>
          <w:szCs w:val="32"/>
        </w:rPr>
        <w:t>500</w:t>
      </w:r>
      <w:r w:rsidRPr="002B4B75">
        <w:rPr>
          <w:rFonts w:ascii="Times New Roman"/>
          <w:snapToGrid w:val="0"/>
          <w:color w:val="000000"/>
          <w:kern w:val="0"/>
          <w:szCs w:val="32"/>
        </w:rPr>
        <w:t>元、初中每生每年</w:t>
      </w:r>
      <w:r w:rsidRPr="002B4B75">
        <w:rPr>
          <w:rFonts w:ascii="Times New Roman"/>
          <w:snapToGrid w:val="0"/>
          <w:color w:val="000000"/>
          <w:kern w:val="0"/>
          <w:szCs w:val="32"/>
        </w:rPr>
        <w:t>750</w:t>
      </w:r>
      <w:r w:rsidRPr="002B4B75">
        <w:rPr>
          <w:rFonts w:ascii="Times New Roman"/>
          <w:snapToGrid w:val="0"/>
          <w:color w:val="000000"/>
          <w:kern w:val="0"/>
          <w:szCs w:val="32"/>
        </w:rPr>
        <w:t>元。</w:t>
      </w:r>
    </w:p>
    <w:p w14:paraId="0D067A32" w14:textId="4DE3560A"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2.</w:t>
      </w:r>
      <w:r w:rsidR="00A40FB2">
        <w:rPr>
          <w:rFonts w:ascii="Times New Roman" w:hint="eastAsia"/>
          <w:snapToGrid w:val="0"/>
          <w:color w:val="000000"/>
          <w:kern w:val="0"/>
          <w:szCs w:val="32"/>
        </w:rPr>
        <w:t>农村</w:t>
      </w:r>
      <w:r w:rsidRPr="002B4B75">
        <w:rPr>
          <w:rFonts w:ascii="Times New Roman"/>
          <w:snapToGrid w:val="0"/>
          <w:color w:val="000000"/>
          <w:kern w:val="0"/>
          <w:szCs w:val="32"/>
        </w:rPr>
        <w:t>义务教育学生营养改善计划。我市第三轮营养改善时间为</w:t>
      </w:r>
      <w:r w:rsidRPr="002B4B75">
        <w:rPr>
          <w:rFonts w:ascii="Times New Roman"/>
          <w:snapToGrid w:val="0"/>
          <w:color w:val="000000"/>
          <w:kern w:val="0"/>
          <w:szCs w:val="32"/>
        </w:rPr>
        <w:t>2021</w:t>
      </w:r>
      <w:r w:rsidRPr="002B4B75">
        <w:rPr>
          <w:rFonts w:ascii="Times New Roman"/>
          <w:snapToGrid w:val="0"/>
          <w:color w:val="000000"/>
          <w:kern w:val="0"/>
          <w:szCs w:val="32"/>
        </w:rPr>
        <w:t>年至</w:t>
      </w:r>
      <w:r w:rsidRPr="002B4B75">
        <w:rPr>
          <w:rFonts w:ascii="Times New Roman"/>
          <w:snapToGrid w:val="0"/>
          <w:color w:val="000000"/>
          <w:kern w:val="0"/>
          <w:szCs w:val="32"/>
        </w:rPr>
        <w:t>2024</w:t>
      </w:r>
      <w:r w:rsidRPr="002B4B75">
        <w:rPr>
          <w:rFonts w:ascii="Times New Roman"/>
          <w:snapToGrid w:val="0"/>
          <w:color w:val="000000"/>
          <w:kern w:val="0"/>
          <w:szCs w:val="32"/>
        </w:rPr>
        <w:t>年，实施范围调整为从化区非城区（五镇）义务教育阶段学生，补助标准为每生每天</w:t>
      </w:r>
      <w:r w:rsidRPr="002B4B75">
        <w:rPr>
          <w:rFonts w:ascii="Times New Roman"/>
          <w:snapToGrid w:val="0"/>
          <w:color w:val="000000"/>
          <w:kern w:val="0"/>
          <w:szCs w:val="32"/>
        </w:rPr>
        <w:t>5</w:t>
      </w:r>
      <w:r w:rsidRPr="002B4B75">
        <w:rPr>
          <w:rFonts w:ascii="Times New Roman"/>
          <w:snapToGrid w:val="0"/>
          <w:color w:val="000000"/>
          <w:kern w:val="0"/>
          <w:szCs w:val="32"/>
        </w:rPr>
        <w:t>元（全年按照学生在校时间</w:t>
      </w:r>
      <w:r w:rsidRPr="002B4B75">
        <w:rPr>
          <w:rFonts w:ascii="Times New Roman"/>
          <w:snapToGrid w:val="0"/>
          <w:color w:val="000000"/>
          <w:kern w:val="0"/>
          <w:szCs w:val="32"/>
        </w:rPr>
        <w:t>200</w:t>
      </w:r>
      <w:r w:rsidRPr="002B4B75">
        <w:rPr>
          <w:rFonts w:ascii="Times New Roman"/>
          <w:snapToGrid w:val="0"/>
          <w:color w:val="000000"/>
          <w:kern w:val="0"/>
          <w:szCs w:val="32"/>
        </w:rPr>
        <w:t>天计算），每生每年</w:t>
      </w:r>
      <w:r w:rsidRPr="002B4B75">
        <w:rPr>
          <w:rFonts w:ascii="Times New Roman"/>
          <w:snapToGrid w:val="0"/>
          <w:color w:val="000000"/>
          <w:kern w:val="0"/>
          <w:szCs w:val="32"/>
        </w:rPr>
        <w:t>1000</w:t>
      </w:r>
      <w:r w:rsidRPr="002B4B75">
        <w:rPr>
          <w:rFonts w:ascii="Times New Roman"/>
          <w:snapToGrid w:val="0"/>
          <w:color w:val="000000"/>
          <w:kern w:val="0"/>
          <w:szCs w:val="32"/>
        </w:rPr>
        <w:t>元。</w:t>
      </w:r>
    </w:p>
    <w:p w14:paraId="4C8A7926" w14:textId="428C7439" w:rsidR="008E64B2" w:rsidRPr="002B4B75" w:rsidRDefault="008E64B2" w:rsidP="008E64B2">
      <w:pPr>
        <w:adjustRightInd w:val="0"/>
        <w:snapToGrid w:val="0"/>
        <w:spacing w:line="560" w:lineRule="exact"/>
        <w:ind w:firstLine="675"/>
        <w:outlineLvl w:val="1"/>
        <w:rPr>
          <w:rFonts w:ascii="Times New Roman" w:eastAsia="楷体_GB2312"/>
          <w:snapToGrid w:val="0"/>
          <w:color w:val="000000"/>
          <w:kern w:val="0"/>
          <w:szCs w:val="32"/>
        </w:rPr>
      </w:pPr>
      <w:r w:rsidRPr="002B4B75">
        <w:rPr>
          <w:rFonts w:ascii="Times New Roman" w:eastAsia="楷体_GB2312"/>
          <w:snapToGrid w:val="0"/>
          <w:color w:val="000000"/>
          <w:kern w:val="0"/>
          <w:szCs w:val="32"/>
        </w:rPr>
        <w:t>（三）完善普通高中教育学生资助制度</w:t>
      </w:r>
    </w:p>
    <w:p w14:paraId="77568E5A" w14:textId="230D4D74"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1.</w:t>
      </w:r>
      <w:r w:rsidRPr="002B4B75">
        <w:rPr>
          <w:rFonts w:ascii="Times New Roman"/>
          <w:snapToGrid w:val="0"/>
          <w:color w:val="000000"/>
          <w:kern w:val="0"/>
          <w:szCs w:val="32"/>
        </w:rPr>
        <w:t>免学杂费。在我市普</w:t>
      </w:r>
      <w:r w:rsidRPr="005116B8">
        <w:rPr>
          <w:rFonts w:ascii="Times New Roman"/>
          <w:snapToGrid w:val="0"/>
          <w:color w:val="000000"/>
          <w:kern w:val="0"/>
          <w:szCs w:val="32"/>
        </w:rPr>
        <w:t>通高中就读的建档立卡、残疾、农村低保、农村特困救助供养的学生，以及持有</w:t>
      </w:r>
      <w:r w:rsidR="009B3B8A" w:rsidRPr="005116B8">
        <w:rPr>
          <w:rFonts w:ascii="Times New Roman" w:hint="eastAsia"/>
          <w:snapToGrid w:val="0"/>
          <w:color w:val="000000"/>
          <w:kern w:val="0"/>
          <w:szCs w:val="32"/>
        </w:rPr>
        <w:t>广州市</w:t>
      </w:r>
      <w:r w:rsidRPr="005116B8">
        <w:rPr>
          <w:rFonts w:ascii="Times New Roman"/>
          <w:snapToGrid w:val="0"/>
          <w:color w:val="000000"/>
          <w:kern w:val="0"/>
          <w:szCs w:val="32"/>
        </w:rPr>
        <w:t>低保证、低收入证、</w:t>
      </w:r>
      <w:r w:rsidR="009B3B8A" w:rsidRPr="005116B8">
        <w:rPr>
          <w:rFonts w:ascii="Times New Roman" w:hint="eastAsia"/>
          <w:snapToGrid w:val="0"/>
          <w:color w:val="000000"/>
          <w:kern w:val="0"/>
          <w:szCs w:val="32"/>
        </w:rPr>
        <w:t>特困供养</w:t>
      </w:r>
      <w:r w:rsidRPr="005116B8">
        <w:rPr>
          <w:rFonts w:ascii="Times New Roman"/>
          <w:snapToGrid w:val="0"/>
          <w:color w:val="000000"/>
          <w:kern w:val="0"/>
          <w:szCs w:val="32"/>
        </w:rPr>
        <w:t>证、特困职工证等相关证件的且在我市普通高</w:t>
      </w:r>
      <w:r w:rsidRPr="00A20B5F">
        <w:rPr>
          <w:rFonts w:ascii="Times New Roman"/>
          <w:snapToGrid w:val="0"/>
          <w:color w:val="000000"/>
          <w:kern w:val="0"/>
          <w:szCs w:val="32"/>
        </w:rPr>
        <w:t>中就读的</w:t>
      </w:r>
      <w:r w:rsidRPr="002B4B75">
        <w:rPr>
          <w:rFonts w:ascii="Times New Roman"/>
          <w:snapToGrid w:val="0"/>
          <w:color w:val="000000"/>
          <w:kern w:val="0"/>
          <w:szCs w:val="32"/>
        </w:rPr>
        <w:t>学生，财政按每生每年</w:t>
      </w:r>
      <w:r w:rsidRPr="002B4B75">
        <w:rPr>
          <w:rFonts w:ascii="Times New Roman"/>
          <w:snapToGrid w:val="0"/>
          <w:color w:val="000000"/>
          <w:kern w:val="0"/>
          <w:szCs w:val="32"/>
        </w:rPr>
        <w:t>2500</w:t>
      </w:r>
      <w:r w:rsidRPr="002B4B75">
        <w:rPr>
          <w:rFonts w:ascii="Times New Roman"/>
          <w:snapToGrid w:val="0"/>
          <w:color w:val="000000"/>
          <w:kern w:val="0"/>
          <w:szCs w:val="32"/>
        </w:rPr>
        <w:t>元</w:t>
      </w:r>
      <w:r w:rsidRPr="002B4B75">
        <w:rPr>
          <w:rFonts w:ascii="Times New Roman"/>
          <w:snapToGrid w:val="0"/>
          <w:color w:val="000000"/>
          <w:kern w:val="0"/>
          <w:szCs w:val="32"/>
        </w:rPr>
        <w:t>(</w:t>
      </w:r>
      <w:r w:rsidRPr="002B4B75">
        <w:rPr>
          <w:rFonts w:ascii="Times New Roman"/>
          <w:snapToGrid w:val="0"/>
          <w:color w:val="000000"/>
          <w:kern w:val="0"/>
          <w:szCs w:val="32"/>
        </w:rPr>
        <w:t>残疾学生</w:t>
      </w:r>
      <w:r w:rsidRPr="002B4B75">
        <w:rPr>
          <w:rFonts w:ascii="Times New Roman"/>
          <w:snapToGrid w:val="0"/>
          <w:color w:val="000000"/>
          <w:kern w:val="0"/>
          <w:szCs w:val="32"/>
        </w:rPr>
        <w:t>3850</w:t>
      </w:r>
      <w:r w:rsidRPr="002B4B75">
        <w:rPr>
          <w:rFonts w:ascii="Times New Roman"/>
          <w:snapToGrid w:val="0"/>
          <w:color w:val="000000"/>
          <w:kern w:val="0"/>
          <w:szCs w:val="32"/>
        </w:rPr>
        <w:t>元</w:t>
      </w:r>
      <w:r w:rsidRPr="002B4B75">
        <w:rPr>
          <w:rFonts w:ascii="Times New Roman"/>
          <w:snapToGrid w:val="0"/>
          <w:color w:val="000000"/>
          <w:kern w:val="0"/>
          <w:szCs w:val="32"/>
        </w:rPr>
        <w:t>)</w:t>
      </w:r>
      <w:r w:rsidRPr="002B4B75">
        <w:rPr>
          <w:rFonts w:ascii="Times New Roman"/>
          <w:snapToGrid w:val="0"/>
          <w:color w:val="000000"/>
          <w:kern w:val="0"/>
          <w:szCs w:val="32"/>
        </w:rPr>
        <w:t>标准补助学校。其中，民办学校学杂费高于财政补助标准的部分，学校可继续向学生收取。</w:t>
      </w:r>
    </w:p>
    <w:p w14:paraId="4EA013F2" w14:textId="39D132C4"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2.</w:t>
      </w:r>
      <w:r w:rsidRPr="002B4B75">
        <w:rPr>
          <w:rFonts w:ascii="Times New Roman"/>
          <w:snapToGrid w:val="0"/>
          <w:color w:val="000000"/>
          <w:kern w:val="0"/>
          <w:szCs w:val="32"/>
        </w:rPr>
        <w:t>国家助学金。资助普通高中家庭经济困难学生，资助标准为每生每年</w:t>
      </w:r>
      <w:r w:rsidRPr="002B4B75">
        <w:rPr>
          <w:rFonts w:ascii="Times New Roman"/>
          <w:snapToGrid w:val="0"/>
          <w:color w:val="000000"/>
          <w:kern w:val="0"/>
          <w:szCs w:val="32"/>
        </w:rPr>
        <w:t>2000</w:t>
      </w:r>
      <w:r w:rsidRPr="002B4B75">
        <w:rPr>
          <w:rFonts w:ascii="Times New Roman"/>
          <w:snapToGrid w:val="0"/>
          <w:color w:val="000000"/>
          <w:kern w:val="0"/>
          <w:szCs w:val="32"/>
        </w:rPr>
        <w:t>元。</w:t>
      </w:r>
    </w:p>
    <w:p w14:paraId="6E2A117D" w14:textId="7AD528A6" w:rsidR="008E64B2" w:rsidRPr="002B4B75" w:rsidRDefault="008E64B2" w:rsidP="008E64B2">
      <w:pPr>
        <w:adjustRightInd w:val="0"/>
        <w:snapToGrid w:val="0"/>
        <w:spacing w:line="560" w:lineRule="exact"/>
        <w:ind w:firstLine="675"/>
        <w:outlineLvl w:val="1"/>
        <w:rPr>
          <w:rFonts w:ascii="Times New Roman" w:eastAsia="楷体_GB2312"/>
          <w:snapToGrid w:val="0"/>
          <w:color w:val="000000"/>
          <w:kern w:val="0"/>
          <w:szCs w:val="32"/>
        </w:rPr>
      </w:pPr>
      <w:r w:rsidRPr="002B4B75">
        <w:rPr>
          <w:rFonts w:ascii="Times New Roman" w:eastAsia="楷体_GB2312"/>
          <w:snapToGrid w:val="0"/>
          <w:color w:val="000000"/>
          <w:kern w:val="0"/>
          <w:szCs w:val="32"/>
        </w:rPr>
        <w:t>（四）健全中等职业教育学生资助制度</w:t>
      </w:r>
    </w:p>
    <w:p w14:paraId="5EEDDBCC" w14:textId="54A6BEA3"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1.</w:t>
      </w:r>
      <w:r w:rsidRPr="002B4B75">
        <w:rPr>
          <w:rFonts w:ascii="Times New Roman"/>
          <w:snapToGrid w:val="0"/>
          <w:color w:val="000000"/>
          <w:kern w:val="0"/>
          <w:szCs w:val="32"/>
        </w:rPr>
        <w:t>国家奖学金。奖励中等职业学校（含技工学校，下同）特</w:t>
      </w:r>
      <w:r w:rsidRPr="002B4B75">
        <w:rPr>
          <w:rFonts w:ascii="Times New Roman"/>
          <w:snapToGrid w:val="0"/>
          <w:color w:val="000000"/>
          <w:kern w:val="0"/>
          <w:szCs w:val="32"/>
        </w:rPr>
        <w:lastRenderedPageBreak/>
        <w:t>别优秀的学生，奖励标准为每生每年</w:t>
      </w:r>
      <w:r w:rsidRPr="002B4B75">
        <w:rPr>
          <w:rFonts w:ascii="Times New Roman"/>
          <w:snapToGrid w:val="0"/>
          <w:color w:val="000000"/>
          <w:kern w:val="0"/>
          <w:szCs w:val="32"/>
        </w:rPr>
        <w:t>6000</w:t>
      </w:r>
      <w:r w:rsidRPr="002B4B75">
        <w:rPr>
          <w:rFonts w:ascii="Times New Roman"/>
          <w:snapToGrid w:val="0"/>
          <w:color w:val="000000"/>
          <w:kern w:val="0"/>
          <w:szCs w:val="32"/>
        </w:rPr>
        <w:t>元。</w:t>
      </w:r>
    </w:p>
    <w:p w14:paraId="661616D2" w14:textId="520A52A1"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2.</w:t>
      </w:r>
      <w:r w:rsidRPr="002B4B75">
        <w:rPr>
          <w:rFonts w:ascii="Times New Roman"/>
          <w:snapToGrid w:val="0"/>
          <w:color w:val="000000"/>
          <w:kern w:val="0"/>
          <w:szCs w:val="32"/>
        </w:rPr>
        <w:t>免学费。对中等职业学校全日制正式学籍一、二、三年级在校生中所有农村</w:t>
      </w:r>
      <w:r w:rsidRPr="002B4B75">
        <w:rPr>
          <w:rFonts w:ascii="Times New Roman"/>
          <w:snapToGrid w:val="0"/>
          <w:color w:val="000000"/>
          <w:kern w:val="0"/>
          <w:szCs w:val="32"/>
        </w:rPr>
        <w:t>(</w:t>
      </w:r>
      <w:r w:rsidRPr="002B4B75">
        <w:rPr>
          <w:rFonts w:ascii="Times New Roman"/>
          <w:snapToGrid w:val="0"/>
          <w:color w:val="000000"/>
          <w:kern w:val="0"/>
          <w:szCs w:val="32"/>
        </w:rPr>
        <w:t>含县镇</w:t>
      </w:r>
      <w:r w:rsidRPr="002B4B75">
        <w:rPr>
          <w:rFonts w:ascii="Times New Roman"/>
          <w:snapToGrid w:val="0"/>
          <w:color w:val="000000"/>
          <w:kern w:val="0"/>
          <w:szCs w:val="32"/>
        </w:rPr>
        <w:t>)</w:t>
      </w:r>
      <w:r w:rsidRPr="002B4B75">
        <w:rPr>
          <w:rFonts w:ascii="Times New Roman"/>
          <w:snapToGrid w:val="0"/>
          <w:color w:val="000000"/>
          <w:kern w:val="0"/>
          <w:szCs w:val="32"/>
        </w:rPr>
        <w:t>学生、城市涉农专业学生、城市扶持专业学生、家庭经济困难学生和残疾学生免除学费</w:t>
      </w:r>
      <w:r w:rsidRPr="002B4B75">
        <w:rPr>
          <w:rFonts w:ascii="Times New Roman"/>
          <w:snapToGrid w:val="0"/>
          <w:color w:val="000000"/>
          <w:kern w:val="0"/>
          <w:szCs w:val="32"/>
        </w:rPr>
        <w:t>(</w:t>
      </w:r>
      <w:r w:rsidRPr="002B4B75">
        <w:rPr>
          <w:rFonts w:ascii="Times New Roman"/>
          <w:snapToGrid w:val="0"/>
          <w:color w:val="000000"/>
          <w:kern w:val="0"/>
          <w:szCs w:val="32"/>
        </w:rPr>
        <w:t>艺术类相关表演专业学生除外</w:t>
      </w:r>
      <w:r w:rsidRPr="002B4B75">
        <w:rPr>
          <w:rFonts w:ascii="Times New Roman"/>
          <w:snapToGrid w:val="0"/>
          <w:color w:val="000000"/>
          <w:kern w:val="0"/>
          <w:szCs w:val="32"/>
        </w:rPr>
        <w:t>)</w:t>
      </w:r>
      <w:r w:rsidRPr="002B4B75">
        <w:rPr>
          <w:rFonts w:ascii="Times New Roman"/>
          <w:snapToGrid w:val="0"/>
          <w:color w:val="000000"/>
          <w:kern w:val="0"/>
          <w:szCs w:val="32"/>
        </w:rPr>
        <w:t>。财政按每生每年</w:t>
      </w:r>
      <w:r w:rsidRPr="002B4B75">
        <w:rPr>
          <w:rFonts w:ascii="Times New Roman"/>
          <w:snapToGrid w:val="0"/>
          <w:color w:val="000000"/>
          <w:kern w:val="0"/>
          <w:szCs w:val="32"/>
        </w:rPr>
        <w:t>3500</w:t>
      </w:r>
      <w:r w:rsidRPr="002B4B75">
        <w:rPr>
          <w:rFonts w:ascii="Times New Roman"/>
          <w:snapToGrid w:val="0"/>
          <w:color w:val="000000"/>
          <w:kern w:val="0"/>
          <w:szCs w:val="32"/>
        </w:rPr>
        <w:t>元</w:t>
      </w:r>
      <w:r w:rsidRPr="002B4B75">
        <w:rPr>
          <w:rFonts w:ascii="Times New Roman"/>
          <w:snapToGrid w:val="0"/>
          <w:color w:val="000000"/>
          <w:kern w:val="0"/>
          <w:szCs w:val="32"/>
        </w:rPr>
        <w:t>(</w:t>
      </w:r>
      <w:r w:rsidRPr="002B4B75">
        <w:rPr>
          <w:rFonts w:ascii="Times New Roman"/>
          <w:snapToGrid w:val="0"/>
          <w:color w:val="000000"/>
          <w:kern w:val="0"/>
          <w:szCs w:val="32"/>
        </w:rPr>
        <w:t>残疾学生</w:t>
      </w:r>
      <w:r w:rsidRPr="002B4B75">
        <w:rPr>
          <w:rFonts w:ascii="Times New Roman"/>
          <w:snapToGrid w:val="0"/>
          <w:color w:val="000000"/>
          <w:kern w:val="0"/>
          <w:szCs w:val="32"/>
        </w:rPr>
        <w:t>3850</w:t>
      </w:r>
      <w:r w:rsidRPr="002B4B75">
        <w:rPr>
          <w:rFonts w:ascii="Times New Roman"/>
          <w:snapToGrid w:val="0"/>
          <w:color w:val="000000"/>
          <w:kern w:val="0"/>
          <w:szCs w:val="32"/>
        </w:rPr>
        <w:t>元</w:t>
      </w:r>
      <w:r w:rsidRPr="002B4B75">
        <w:rPr>
          <w:rFonts w:ascii="Times New Roman"/>
          <w:snapToGrid w:val="0"/>
          <w:color w:val="000000"/>
          <w:kern w:val="0"/>
          <w:szCs w:val="32"/>
        </w:rPr>
        <w:t>)</w:t>
      </w:r>
      <w:r w:rsidRPr="002B4B75">
        <w:rPr>
          <w:rFonts w:ascii="Times New Roman"/>
          <w:snapToGrid w:val="0"/>
          <w:color w:val="000000"/>
          <w:kern w:val="0"/>
          <w:szCs w:val="32"/>
        </w:rPr>
        <w:t>基数，</w:t>
      </w:r>
      <w:r w:rsidRPr="0096353C">
        <w:rPr>
          <w:rFonts w:ascii="Times New Roman"/>
          <w:snapToGrid w:val="0"/>
          <w:color w:val="000000"/>
          <w:kern w:val="0"/>
          <w:szCs w:val="32"/>
        </w:rPr>
        <w:t>根据学校类型、专业类别的折算系数</w:t>
      </w:r>
      <w:r w:rsidR="0096353C" w:rsidRPr="0096353C">
        <w:rPr>
          <w:rFonts w:ascii="Times New Roman" w:hint="eastAsia"/>
          <w:snapToGrid w:val="0"/>
          <w:color w:val="000000"/>
          <w:kern w:val="0"/>
          <w:szCs w:val="32"/>
        </w:rPr>
        <w:t>，</w:t>
      </w:r>
      <w:r w:rsidR="009B3B8A" w:rsidRPr="0096353C">
        <w:rPr>
          <w:rFonts w:ascii="Times New Roman"/>
          <w:snapToGrid w:val="0"/>
          <w:color w:val="000000"/>
          <w:kern w:val="0"/>
          <w:szCs w:val="32"/>
        </w:rPr>
        <w:t>确定</w:t>
      </w:r>
      <w:r w:rsidR="009B3B8A" w:rsidRPr="0096353C">
        <w:rPr>
          <w:rFonts w:ascii="Times New Roman" w:hint="eastAsia"/>
          <w:snapToGrid w:val="0"/>
          <w:color w:val="000000"/>
          <w:kern w:val="0"/>
          <w:szCs w:val="32"/>
        </w:rPr>
        <w:t>标准</w:t>
      </w:r>
      <w:r w:rsidR="0096353C" w:rsidRPr="0096353C">
        <w:rPr>
          <w:rFonts w:ascii="Times New Roman"/>
          <w:snapToGrid w:val="0"/>
          <w:color w:val="000000"/>
          <w:kern w:val="0"/>
          <w:szCs w:val="32"/>
        </w:rPr>
        <w:t>补助</w:t>
      </w:r>
      <w:r w:rsidRPr="0096353C">
        <w:rPr>
          <w:rFonts w:ascii="Times New Roman"/>
          <w:snapToGrid w:val="0"/>
          <w:color w:val="000000"/>
          <w:kern w:val="0"/>
          <w:szCs w:val="32"/>
        </w:rPr>
        <w:t>学校。</w:t>
      </w:r>
      <w:r w:rsidRPr="002B4B75">
        <w:rPr>
          <w:rFonts w:ascii="Times New Roman"/>
          <w:snapToGrid w:val="0"/>
          <w:color w:val="000000"/>
          <w:kern w:val="0"/>
          <w:szCs w:val="32"/>
        </w:rPr>
        <w:t>民办学校学费高于财政补助标准的部分，学校可继续向学生收取。</w:t>
      </w:r>
    </w:p>
    <w:p w14:paraId="78765DD6" w14:textId="497DD4FA"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3.</w:t>
      </w:r>
      <w:r w:rsidRPr="002B4B75">
        <w:rPr>
          <w:rFonts w:ascii="Times New Roman"/>
          <w:snapToGrid w:val="0"/>
          <w:color w:val="000000"/>
          <w:kern w:val="0"/>
          <w:szCs w:val="32"/>
        </w:rPr>
        <w:t>国家助学金。资助中等职业学校一、二年级在校涉农专业学生和非涉农专业家庭经济困难学生，标准为每生每年</w:t>
      </w:r>
      <w:r w:rsidRPr="002B4B75">
        <w:rPr>
          <w:rFonts w:ascii="Times New Roman"/>
          <w:snapToGrid w:val="0"/>
          <w:color w:val="000000"/>
          <w:kern w:val="0"/>
          <w:szCs w:val="32"/>
        </w:rPr>
        <w:t>2000</w:t>
      </w:r>
      <w:r w:rsidRPr="002B4B75">
        <w:rPr>
          <w:rFonts w:ascii="Times New Roman"/>
          <w:snapToGrid w:val="0"/>
          <w:color w:val="000000"/>
          <w:kern w:val="0"/>
          <w:szCs w:val="32"/>
        </w:rPr>
        <w:t>元。</w:t>
      </w:r>
    </w:p>
    <w:p w14:paraId="6FFADBFE" w14:textId="2595B1DD" w:rsidR="008E64B2" w:rsidRPr="002B4B75" w:rsidRDefault="008E64B2" w:rsidP="008E64B2">
      <w:pPr>
        <w:adjustRightInd w:val="0"/>
        <w:snapToGrid w:val="0"/>
        <w:spacing w:line="560" w:lineRule="exact"/>
        <w:ind w:firstLine="675"/>
        <w:outlineLvl w:val="1"/>
        <w:rPr>
          <w:rFonts w:ascii="Times New Roman" w:eastAsia="楷体_GB2312"/>
          <w:snapToGrid w:val="0"/>
          <w:color w:val="000000"/>
          <w:kern w:val="0"/>
          <w:szCs w:val="32"/>
        </w:rPr>
      </w:pPr>
      <w:r w:rsidRPr="002B4B75">
        <w:rPr>
          <w:rFonts w:ascii="Times New Roman" w:eastAsia="楷体_GB2312"/>
          <w:snapToGrid w:val="0"/>
          <w:color w:val="000000"/>
          <w:kern w:val="0"/>
          <w:szCs w:val="32"/>
        </w:rPr>
        <w:t>（五）完善普通高等教育学生资助制度</w:t>
      </w:r>
    </w:p>
    <w:p w14:paraId="05D685DB" w14:textId="2C606B84"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1.</w:t>
      </w:r>
      <w:r w:rsidRPr="002B4B75">
        <w:rPr>
          <w:rFonts w:ascii="Times New Roman"/>
          <w:snapToGrid w:val="0"/>
          <w:color w:val="000000"/>
          <w:kern w:val="0"/>
          <w:szCs w:val="32"/>
        </w:rPr>
        <w:t>本专科生国家奖学金。奖励普通高校全日制本专科二年级及以上优秀学生，奖励标准为每生每年</w:t>
      </w:r>
      <w:r w:rsidRPr="002B4B75">
        <w:rPr>
          <w:rFonts w:ascii="Times New Roman"/>
          <w:snapToGrid w:val="0"/>
          <w:color w:val="000000"/>
          <w:kern w:val="0"/>
          <w:szCs w:val="32"/>
        </w:rPr>
        <w:t>8000</w:t>
      </w:r>
      <w:r w:rsidRPr="002B4B75">
        <w:rPr>
          <w:rFonts w:ascii="Times New Roman"/>
          <w:snapToGrid w:val="0"/>
          <w:color w:val="000000"/>
          <w:kern w:val="0"/>
          <w:szCs w:val="32"/>
        </w:rPr>
        <w:t>元。</w:t>
      </w:r>
    </w:p>
    <w:p w14:paraId="11D9C94D" w14:textId="54A1C462"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2.</w:t>
      </w:r>
      <w:r w:rsidRPr="002B4B75">
        <w:rPr>
          <w:rFonts w:ascii="Times New Roman"/>
          <w:snapToGrid w:val="0"/>
          <w:color w:val="000000"/>
          <w:kern w:val="0"/>
          <w:szCs w:val="32"/>
        </w:rPr>
        <w:t>本专科生国家励志奖学金。奖励普通高校全日制本专科二年级及以上品学兼优的家庭经济困难学生，奖励标准为每生每年</w:t>
      </w:r>
      <w:r w:rsidRPr="002B4B75">
        <w:rPr>
          <w:rFonts w:ascii="Times New Roman"/>
          <w:snapToGrid w:val="0"/>
          <w:color w:val="000000"/>
          <w:kern w:val="0"/>
          <w:szCs w:val="32"/>
        </w:rPr>
        <w:t>5000</w:t>
      </w:r>
      <w:r w:rsidRPr="002B4B75">
        <w:rPr>
          <w:rFonts w:ascii="Times New Roman"/>
          <w:snapToGrid w:val="0"/>
          <w:color w:val="000000"/>
          <w:kern w:val="0"/>
          <w:szCs w:val="32"/>
        </w:rPr>
        <w:t>元。</w:t>
      </w:r>
    </w:p>
    <w:p w14:paraId="6B0C3EED" w14:textId="02A36055"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3.</w:t>
      </w:r>
      <w:r w:rsidRPr="002B4B75">
        <w:rPr>
          <w:rFonts w:ascii="Times New Roman"/>
          <w:snapToGrid w:val="0"/>
          <w:color w:val="000000"/>
          <w:kern w:val="0"/>
          <w:szCs w:val="32"/>
        </w:rPr>
        <w:t>本专科生国家助学金。资助家庭经济困难的普通高校全日制本专科学生</w:t>
      </w:r>
      <w:r w:rsidRPr="002B4B75">
        <w:rPr>
          <w:rFonts w:ascii="Times New Roman"/>
          <w:snapToGrid w:val="0"/>
          <w:color w:val="000000"/>
          <w:kern w:val="0"/>
          <w:szCs w:val="32"/>
        </w:rPr>
        <w:t>(</w:t>
      </w:r>
      <w:r w:rsidRPr="002B4B75">
        <w:rPr>
          <w:rFonts w:ascii="Times New Roman"/>
          <w:snapToGrid w:val="0"/>
          <w:color w:val="000000"/>
          <w:kern w:val="0"/>
          <w:szCs w:val="32"/>
        </w:rPr>
        <w:t>含预科生</w:t>
      </w:r>
      <w:r w:rsidRPr="002B4B75">
        <w:rPr>
          <w:rFonts w:ascii="Times New Roman"/>
          <w:snapToGrid w:val="0"/>
          <w:color w:val="000000"/>
          <w:kern w:val="0"/>
          <w:szCs w:val="32"/>
        </w:rPr>
        <w:t>)</w:t>
      </w:r>
      <w:r w:rsidRPr="002B4B75">
        <w:rPr>
          <w:rFonts w:ascii="Times New Roman"/>
          <w:snapToGrid w:val="0"/>
          <w:color w:val="000000"/>
          <w:kern w:val="0"/>
          <w:szCs w:val="32"/>
        </w:rPr>
        <w:t>，平均资助标准为每生每年</w:t>
      </w:r>
      <w:r w:rsidRPr="002B4B75">
        <w:rPr>
          <w:rFonts w:ascii="Times New Roman"/>
          <w:snapToGrid w:val="0"/>
          <w:color w:val="000000"/>
          <w:kern w:val="0"/>
          <w:szCs w:val="32"/>
        </w:rPr>
        <w:t>3300</w:t>
      </w:r>
      <w:r w:rsidRPr="002B4B75">
        <w:rPr>
          <w:rFonts w:ascii="Times New Roman"/>
          <w:snapToGrid w:val="0"/>
          <w:color w:val="000000"/>
          <w:kern w:val="0"/>
          <w:szCs w:val="32"/>
        </w:rPr>
        <w:t>元；具体标准由各高校结合实际在</w:t>
      </w:r>
      <w:r w:rsidRPr="002B4B75">
        <w:rPr>
          <w:rFonts w:ascii="Times New Roman"/>
          <w:snapToGrid w:val="0"/>
          <w:color w:val="000000"/>
          <w:kern w:val="0"/>
          <w:szCs w:val="32"/>
        </w:rPr>
        <w:t>2000</w:t>
      </w:r>
      <w:r w:rsidR="00600C5C">
        <w:rPr>
          <w:rFonts w:hint="eastAsia"/>
          <w:snapToGrid w:val="0"/>
          <w:color w:val="000000"/>
          <w:kern w:val="0"/>
          <w:szCs w:val="32"/>
        </w:rPr>
        <w:t>—</w:t>
      </w:r>
      <w:r w:rsidRPr="002B4B75">
        <w:rPr>
          <w:rFonts w:ascii="Times New Roman"/>
          <w:snapToGrid w:val="0"/>
          <w:color w:val="000000"/>
          <w:kern w:val="0"/>
          <w:szCs w:val="32"/>
        </w:rPr>
        <w:t>4000</w:t>
      </w:r>
      <w:r w:rsidRPr="002B4B75">
        <w:rPr>
          <w:rFonts w:ascii="Times New Roman"/>
          <w:snapToGrid w:val="0"/>
          <w:color w:val="000000"/>
          <w:kern w:val="0"/>
          <w:szCs w:val="32"/>
        </w:rPr>
        <w:t>元范围内确定，可以分为</w:t>
      </w:r>
      <w:r w:rsidRPr="002B4B75">
        <w:rPr>
          <w:rFonts w:ascii="Times New Roman"/>
          <w:snapToGrid w:val="0"/>
          <w:color w:val="000000"/>
          <w:kern w:val="0"/>
          <w:szCs w:val="32"/>
        </w:rPr>
        <w:t>2</w:t>
      </w:r>
      <w:r w:rsidR="00600C5C">
        <w:rPr>
          <w:rFonts w:hint="eastAsia"/>
          <w:snapToGrid w:val="0"/>
          <w:color w:val="000000"/>
          <w:kern w:val="0"/>
          <w:szCs w:val="32"/>
        </w:rPr>
        <w:t>—</w:t>
      </w:r>
      <w:r w:rsidRPr="002B4B75">
        <w:rPr>
          <w:rFonts w:ascii="Times New Roman"/>
          <w:snapToGrid w:val="0"/>
          <w:color w:val="000000"/>
          <w:kern w:val="0"/>
          <w:szCs w:val="32"/>
        </w:rPr>
        <w:t>3</w:t>
      </w:r>
      <w:r w:rsidRPr="002B4B75">
        <w:rPr>
          <w:rFonts w:ascii="Times New Roman"/>
          <w:snapToGrid w:val="0"/>
          <w:color w:val="000000"/>
          <w:kern w:val="0"/>
          <w:szCs w:val="32"/>
        </w:rPr>
        <w:t>档。</w:t>
      </w:r>
    </w:p>
    <w:p w14:paraId="2921B008" w14:textId="0C6AFDCD" w:rsidR="009A6CF5"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4.</w:t>
      </w:r>
      <w:r w:rsidRPr="002B4B75">
        <w:rPr>
          <w:rFonts w:ascii="Times New Roman"/>
          <w:snapToGrid w:val="0"/>
          <w:color w:val="000000"/>
          <w:kern w:val="0"/>
          <w:szCs w:val="32"/>
        </w:rPr>
        <w:t>研究生国家奖学金。奖励表现特别优秀的全日制研究生，奖励标准为博士研究生每生每年</w:t>
      </w:r>
      <w:r w:rsidRPr="002B4B75">
        <w:rPr>
          <w:rFonts w:ascii="Times New Roman"/>
          <w:snapToGrid w:val="0"/>
          <w:color w:val="000000"/>
          <w:kern w:val="0"/>
          <w:szCs w:val="32"/>
        </w:rPr>
        <w:t>30000</w:t>
      </w:r>
      <w:r w:rsidRPr="002B4B75">
        <w:rPr>
          <w:rFonts w:ascii="Times New Roman"/>
          <w:snapToGrid w:val="0"/>
          <w:color w:val="000000"/>
          <w:kern w:val="0"/>
          <w:szCs w:val="32"/>
        </w:rPr>
        <w:t>元、硕士研究生每生每年</w:t>
      </w:r>
      <w:r w:rsidRPr="002B4B75">
        <w:rPr>
          <w:rFonts w:ascii="Times New Roman"/>
          <w:snapToGrid w:val="0"/>
          <w:color w:val="000000"/>
          <w:kern w:val="0"/>
          <w:szCs w:val="32"/>
        </w:rPr>
        <w:t>20000</w:t>
      </w:r>
      <w:r w:rsidRPr="002B4B75">
        <w:rPr>
          <w:rFonts w:ascii="Times New Roman"/>
          <w:snapToGrid w:val="0"/>
          <w:color w:val="000000"/>
          <w:kern w:val="0"/>
          <w:szCs w:val="32"/>
        </w:rPr>
        <w:t>元。</w:t>
      </w:r>
    </w:p>
    <w:p w14:paraId="03632F62" w14:textId="03620E59"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lastRenderedPageBreak/>
        <w:t>5.</w:t>
      </w:r>
      <w:r w:rsidRPr="002B4B75">
        <w:rPr>
          <w:rFonts w:ascii="Times New Roman"/>
          <w:snapToGrid w:val="0"/>
          <w:color w:val="000000"/>
          <w:kern w:val="0"/>
          <w:szCs w:val="32"/>
        </w:rPr>
        <w:t>研究生学业奖学金。奖励表现良好的全日制研究生，奖励标准为博士研究生的每学年人均</w:t>
      </w:r>
      <w:r w:rsidRPr="002B4B75">
        <w:rPr>
          <w:rFonts w:ascii="Times New Roman"/>
          <w:snapToGrid w:val="0"/>
          <w:color w:val="000000"/>
          <w:kern w:val="0"/>
          <w:szCs w:val="32"/>
        </w:rPr>
        <w:t>10000</w:t>
      </w:r>
      <w:r w:rsidRPr="002B4B75">
        <w:rPr>
          <w:rFonts w:ascii="Times New Roman"/>
          <w:snapToGrid w:val="0"/>
          <w:color w:val="000000"/>
          <w:kern w:val="0"/>
          <w:szCs w:val="32"/>
        </w:rPr>
        <w:t>元、硕士研究生每学年人均</w:t>
      </w:r>
      <w:r w:rsidRPr="002B4B75">
        <w:rPr>
          <w:rFonts w:ascii="Times New Roman"/>
          <w:snapToGrid w:val="0"/>
          <w:color w:val="000000"/>
          <w:kern w:val="0"/>
          <w:szCs w:val="32"/>
        </w:rPr>
        <w:t>8000</w:t>
      </w:r>
      <w:r w:rsidRPr="002B4B75">
        <w:rPr>
          <w:rFonts w:ascii="Times New Roman"/>
          <w:snapToGrid w:val="0"/>
          <w:color w:val="000000"/>
          <w:kern w:val="0"/>
          <w:szCs w:val="32"/>
        </w:rPr>
        <w:t>元。研究生学业奖学金标准不超过</w:t>
      </w:r>
      <w:proofErr w:type="gramStart"/>
      <w:r w:rsidRPr="002B4B75">
        <w:rPr>
          <w:rFonts w:ascii="Times New Roman"/>
          <w:snapToGrid w:val="0"/>
          <w:color w:val="000000"/>
          <w:kern w:val="0"/>
          <w:szCs w:val="32"/>
        </w:rPr>
        <w:t>同阶段</w:t>
      </w:r>
      <w:proofErr w:type="gramEnd"/>
      <w:r w:rsidRPr="002B4B75">
        <w:rPr>
          <w:rFonts w:ascii="Times New Roman"/>
          <w:snapToGrid w:val="0"/>
          <w:color w:val="000000"/>
          <w:kern w:val="0"/>
          <w:szCs w:val="32"/>
        </w:rPr>
        <w:t>研究生国家奖学金标准的</w:t>
      </w:r>
      <w:r w:rsidRPr="002B4B75">
        <w:rPr>
          <w:rFonts w:ascii="Times New Roman"/>
          <w:snapToGrid w:val="0"/>
          <w:color w:val="000000"/>
          <w:kern w:val="0"/>
          <w:szCs w:val="32"/>
        </w:rPr>
        <w:t>60%</w:t>
      </w:r>
      <w:r w:rsidRPr="002B4B75">
        <w:rPr>
          <w:rFonts w:ascii="Times New Roman"/>
          <w:snapToGrid w:val="0"/>
          <w:color w:val="000000"/>
          <w:kern w:val="0"/>
          <w:szCs w:val="32"/>
        </w:rPr>
        <w:t>。</w:t>
      </w:r>
    </w:p>
    <w:p w14:paraId="0F1D8631" w14:textId="09FE4A3D" w:rsidR="008E64B2"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6.</w:t>
      </w:r>
      <w:r w:rsidRPr="002B4B75">
        <w:rPr>
          <w:rFonts w:ascii="Times New Roman"/>
          <w:snapToGrid w:val="0"/>
          <w:color w:val="000000"/>
          <w:kern w:val="0"/>
          <w:szCs w:val="32"/>
        </w:rPr>
        <w:t>研究生国家助学金。资助在正常学制内没有固定工资收入的全日制研究生，资助标准为硕士研究生每生每年</w:t>
      </w:r>
      <w:r w:rsidRPr="002B4B75">
        <w:rPr>
          <w:rFonts w:ascii="Times New Roman"/>
          <w:snapToGrid w:val="0"/>
          <w:color w:val="000000"/>
          <w:kern w:val="0"/>
          <w:szCs w:val="32"/>
        </w:rPr>
        <w:t>6000</w:t>
      </w:r>
      <w:r w:rsidRPr="002B4B75">
        <w:rPr>
          <w:rFonts w:ascii="Times New Roman"/>
          <w:snapToGrid w:val="0"/>
          <w:color w:val="000000"/>
          <w:kern w:val="0"/>
          <w:szCs w:val="32"/>
        </w:rPr>
        <w:t>元、博士研究生每生每年</w:t>
      </w:r>
      <w:r w:rsidRPr="002B4B75">
        <w:rPr>
          <w:rFonts w:ascii="Times New Roman"/>
          <w:snapToGrid w:val="0"/>
          <w:color w:val="000000"/>
          <w:kern w:val="0"/>
          <w:szCs w:val="32"/>
        </w:rPr>
        <w:t>13000</w:t>
      </w:r>
      <w:r w:rsidRPr="002B4B75">
        <w:rPr>
          <w:rFonts w:ascii="Times New Roman"/>
          <w:snapToGrid w:val="0"/>
          <w:color w:val="000000"/>
          <w:kern w:val="0"/>
          <w:szCs w:val="32"/>
        </w:rPr>
        <w:t>元。</w:t>
      </w:r>
    </w:p>
    <w:p w14:paraId="7AB1B321" w14:textId="76343EB8" w:rsidR="008E64B2" w:rsidRPr="005116B8"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7.</w:t>
      </w:r>
      <w:r w:rsidRPr="002B4B75">
        <w:rPr>
          <w:rFonts w:ascii="Times New Roman"/>
          <w:snapToGrid w:val="0"/>
          <w:color w:val="000000"/>
          <w:kern w:val="0"/>
          <w:szCs w:val="32"/>
        </w:rPr>
        <w:t>广东省家庭经济困难大学新生资助。资助当年考入普通高校的广东省户籍家庭经济困难全日制本专科一年级新生，每人最高不超过</w:t>
      </w:r>
      <w:r w:rsidRPr="002B4B75">
        <w:rPr>
          <w:rFonts w:ascii="Times New Roman"/>
          <w:snapToGrid w:val="0"/>
          <w:color w:val="000000"/>
          <w:kern w:val="0"/>
          <w:szCs w:val="32"/>
        </w:rPr>
        <w:t>6000</w:t>
      </w:r>
      <w:r w:rsidRPr="002B4B75">
        <w:rPr>
          <w:rFonts w:ascii="Times New Roman"/>
          <w:snapToGrid w:val="0"/>
          <w:color w:val="000000"/>
          <w:kern w:val="0"/>
          <w:szCs w:val="32"/>
        </w:rPr>
        <w:t>元。学费低于</w:t>
      </w:r>
      <w:r w:rsidRPr="002B4B75">
        <w:rPr>
          <w:rFonts w:ascii="Times New Roman"/>
          <w:snapToGrid w:val="0"/>
          <w:color w:val="000000"/>
          <w:kern w:val="0"/>
          <w:szCs w:val="32"/>
        </w:rPr>
        <w:t>6000</w:t>
      </w:r>
      <w:r w:rsidRPr="002B4B75">
        <w:rPr>
          <w:rFonts w:ascii="Times New Roman"/>
          <w:snapToGrid w:val="0"/>
          <w:color w:val="000000"/>
          <w:kern w:val="0"/>
          <w:szCs w:val="32"/>
        </w:rPr>
        <w:t>元的，按实际应交纳学费金额进行资助。对广州市户籍就读省外高校的家庭经济困难大学本专科新生，各区教育局设立不低于</w:t>
      </w:r>
      <w:r w:rsidRPr="002B4B75">
        <w:rPr>
          <w:rFonts w:ascii="Times New Roman"/>
          <w:snapToGrid w:val="0"/>
          <w:color w:val="000000"/>
          <w:kern w:val="0"/>
          <w:szCs w:val="32"/>
        </w:rPr>
        <w:t>5</w:t>
      </w:r>
      <w:r w:rsidRPr="005116B8">
        <w:rPr>
          <w:rFonts w:ascii="Times New Roman"/>
          <w:snapToGrid w:val="0"/>
          <w:color w:val="000000"/>
          <w:kern w:val="0"/>
          <w:szCs w:val="32"/>
        </w:rPr>
        <w:t>0</w:t>
      </w:r>
      <w:r w:rsidRPr="005116B8">
        <w:rPr>
          <w:rFonts w:ascii="Times New Roman"/>
          <w:snapToGrid w:val="0"/>
          <w:color w:val="000000"/>
          <w:kern w:val="0"/>
          <w:szCs w:val="32"/>
        </w:rPr>
        <w:t>万元的</w:t>
      </w:r>
      <w:r w:rsidR="005B1D28" w:rsidRPr="005116B8">
        <w:rPr>
          <w:rFonts w:ascii="Times New Roman" w:hint="eastAsia"/>
          <w:snapToGrid w:val="0"/>
          <w:color w:val="000000"/>
          <w:kern w:val="0"/>
          <w:szCs w:val="32"/>
        </w:rPr>
        <w:t>资助</w:t>
      </w:r>
      <w:r w:rsidRPr="005116B8">
        <w:rPr>
          <w:rFonts w:ascii="Times New Roman"/>
          <w:snapToGrid w:val="0"/>
          <w:color w:val="000000"/>
          <w:kern w:val="0"/>
          <w:szCs w:val="32"/>
        </w:rPr>
        <w:t>资金，按照每生</w:t>
      </w:r>
      <w:r w:rsidRPr="005116B8">
        <w:rPr>
          <w:rFonts w:ascii="Times New Roman"/>
          <w:snapToGrid w:val="0"/>
          <w:color w:val="000000"/>
          <w:kern w:val="0"/>
          <w:szCs w:val="32"/>
        </w:rPr>
        <w:t>6000</w:t>
      </w:r>
      <w:r w:rsidRPr="005116B8">
        <w:rPr>
          <w:rFonts w:ascii="Times New Roman"/>
          <w:snapToGrid w:val="0"/>
          <w:color w:val="000000"/>
          <w:kern w:val="0"/>
          <w:szCs w:val="32"/>
        </w:rPr>
        <w:t>元标准发放补助。</w:t>
      </w:r>
    </w:p>
    <w:p w14:paraId="0E31F513" w14:textId="441BA5A1" w:rsidR="008E64B2" w:rsidRPr="005116B8" w:rsidRDefault="008E64B2" w:rsidP="008E64B2">
      <w:pPr>
        <w:adjustRightInd w:val="0"/>
        <w:snapToGrid w:val="0"/>
        <w:spacing w:line="560" w:lineRule="exact"/>
        <w:ind w:firstLine="675"/>
        <w:rPr>
          <w:rFonts w:ascii="Times New Roman"/>
          <w:snapToGrid w:val="0"/>
          <w:color w:val="000000"/>
          <w:kern w:val="0"/>
          <w:szCs w:val="32"/>
        </w:rPr>
      </w:pPr>
      <w:r w:rsidRPr="005116B8">
        <w:rPr>
          <w:rFonts w:ascii="Times New Roman"/>
          <w:snapToGrid w:val="0"/>
          <w:color w:val="000000"/>
          <w:kern w:val="0"/>
          <w:szCs w:val="32"/>
        </w:rPr>
        <w:t>8.</w:t>
      </w:r>
      <w:r w:rsidRPr="005116B8">
        <w:rPr>
          <w:rFonts w:ascii="Times New Roman"/>
          <w:snapToGrid w:val="0"/>
          <w:color w:val="000000"/>
          <w:kern w:val="0"/>
          <w:szCs w:val="32"/>
        </w:rPr>
        <w:t>残疾人大学生资助。实施</w:t>
      </w:r>
      <w:r w:rsidRPr="005116B8">
        <w:rPr>
          <w:rFonts w:ascii="Times New Roman"/>
          <w:snapToGrid w:val="0"/>
          <w:color w:val="000000"/>
          <w:kern w:val="0"/>
          <w:szCs w:val="32"/>
        </w:rPr>
        <w:t>“</w:t>
      </w:r>
      <w:r w:rsidRPr="005116B8">
        <w:rPr>
          <w:rFonts w:ascii="Times New Roman"/>
          <w:snapToGrid w:val="0"/>
          <w:color w:val="000000"/>
          <w:kern w:val="0"/>
          <w:szCs w:val="32"/>
        </w:rPr>
        <w:t>南粤扶残助学工程</w:t>
      </w:r>
      <w:r w:rsidRPr="005116B8">
        <w:rPr>
          <w:rFonts w:ascii="Times New Roman"/>
          <w:snapToGrid w:val="0"/>
          <w:color w:val="000000"/>
          <w:kern w:val="0"/>
          <w:szCs w:val="32"/>
        </w:rPr>
        <w:t>”</w:t>
      </w:r>
      <w:r w:rsidRPr="005116B8">
        <w:rPr>
          <w:rFonts w:ascii="Times New Roman"/>
          <w:snapToGrid w:val="0"/>
          <w:color w:val="000000"/>
          <w:kern w:val="0"/>
          <w:szCs w:val="32"/>
        </w:rPr>
        <w:t>，资助当年考入普通高校的广东省户籍全日制残疾人大学生，专科生、本科生、硕士研究生和博士研究生</w:t>
      </w:r>
      <w:r w:rsidRPr="005116B8">
        <w:rPr>
          <w:rFonts w:ascii="Times New Roman"/>
          <w:snapToGrid w:val="0"/>
          <w:color w:val="000000"/>
          <w:kern w:val="0"/>
          <w:szCs w:val="32"/>
        </w:rPr>
        <w:t>(</w:t>
      </w:r>
      <w:r w:rsidRPr="005116B8">
        <w:rPr>
          <w:rFonts w:ascii="Times New Roman"/>
          <w:snapToGrid w:val="0"/>
          <w:color w:val="000000"/>
          <w:kern w:val="0"/>
          <w:szCs w:val="32"/>
        </w:rPr>
        <w:t>有固定工资收入的研究生除外</w:t>
      </w:r>
      <w:r w:rsidRPr="005116B8">
        <w:rPr>
          <w:rFonts w:ascii="Times New Roman"/>
          <w:snapToGrid w:val="0"/>
          <w:color w:val="000000"/>
          <w:kern w:val="0"/>
          <w:szCs w:val="32"/>
        </w:rPr>
        <w:t>),</w:t>
      </w:r>
      <w:r w:rsidRPr="005116B8">
        <w:rPr>
          <w:rFonts w:ascii="Times New Roman"/>
          <w:snapToGrid w:val="0"/>
          <w:color w:val="000000"/>
          <w:kern w:val="0"/>
          <w:szCs w:val="32"/>
        </w:rPr>
        <w:t>分别一次性每人资助</w:t>
      </w:r>
      <w:r w:rsidRPr="005116B8">
        <w:rPr>
          <w:rFonts w:ascii="Times New Roman"/>
          <w:snapToGrid w:val="0"/>
          <w:color w:val="000000"/>
          <w:kern w:val="0"/>
          <w:szCs w:val="32"/>
        </w:rPr>
        <w:t>10000</w:t>
      </w:r>
      <w:r w:rsidRPr="005116B8">
        <w:rPr>
          <w:rFonts w:ascii="Times New Roman"/>
          <w:snapToGrid w:val="0"/>
          <w:color w:val="000000"/>
          <w:kern w:val="0"/>
          <w:szCs w:val="32"/>
        </w:rPr>
        <w:t>元、</w:t>
      </w:r>
      <w:r w:rsidRPr="005116B8">
        <w:rPr>
          <w:rFonts w:ascii="Times New Roman"/>
          <w:snapToGrid w:val="0"/>
          <w:color w:val="000000"/>
          <w:kern w:val="0"/>
          <w:szCs w:val="32"/>
        </w:rPr>
        <w:t>15000</w:t>
      </w:r>
      <w:r w:rsidRPr="005116B8">
        <w:rPr>
          <w:rFonts w:ascii="Times New Roman"/>
          <w:snapToGrid w:val="0"/>
          <w:color w:val="000000"/>
          <w:kern w:val="0"/>
          <w:szCs w:val="32"/>
        </w:rPr>
        <w:t>元、</w:t>
      </w:r>
      <w:r w:rsidRPr="005116B8">
        <w:rPr>
          <w:rFonts w:ascii="Times New Roman"/>
          <w:snapToGrid w:val="0"/>
          <w:color w:val="000000"/>
          <w:kern w:val="0"/>
          <w:szCs w:val="32"/>
        </w:rPr>
        <w:t>20000</w:t>
      </w:r>
      <w:r w:rsidRPr="005116B8">
        <w:rPr>
          <w:rFonts w:ascii="Times New Roman"/>
          <w:snapToGrid w:val="0"/>
          <w:color w:val="000000"/>
          <w:kern w:val="0"/>
          <w:szCs w:val="32"/>
        </w:rPr>
        <w:t>元和</w:t>
      </w:r>
      <w:r w:rsidRPr="005116B8">
        <w:rPr>
          <w:rFonts w:ascii="Times New Roman"/>
          <w:snapToGrid w:val="0"/>
          <w:color w:val="000000"/>
          <w:kern w:val="0"/>
          <w:szCs w:val="32"/>
        </w:rPr>
        <w:t>30000</w:t>
      </w:r>
      <w:r w:rsidRPr="005116B8">
        <w:rPr>
          <w:rFonts w:ascii="Times New Roman"/>
          <w:snapToGrid w:val="0"/>
          <w:color w:val="000000"/>
          <w:kern w:val="0"/>
          <w:szCs w:val="32"/>
        </w:rPr>
        <w:t>元，对市属高校特殊教育大专班招收的广东省户籍全日制残疾人大学生予以学费补助，补助标准为市发展改革部门核定的相应专业收费标准。</w:t>
      </w:r>
    </w:p>
    <w:p w14:paraId="2D938596" w14:textId="1B5F528E" w:rsidR="008E64B2" w:rsidRPr="005116B8" w:rsidRDefault="008E64B2" w:rsidP="008E64B2">
      <w:pPr>
        <w:adjustRightInd w:val="0"/>
        <w:snapToGrid w:val="0"/>
        <w:spacing w:line="560" w:lineRule="exact"/>
        <w:ind w:firstLine="675"/>
        <w:rPr>
          <w:rFonts w:ascii="Times New Roman"/>
          <w:snapToGrid w:val="0"/>
          <w:color w:val="000000"/>
          <w:kern w:val="0"/>
          <w:szCs w:val="32"/>
        </w:rPr>
      </w:pPr>
      <w:r w:rsidRPr="005116B8">
        <w:rPr>
          <w:rFonts w:ascii="Times New Roman"/>
          <w:snapToGrid w:val="0"/>
          <w:color w:val="000000"/>
          <w:kern w:val="0"/>
          <w:szCs w:val="32"/>
        </w:rPr>
        <w:t>9.</w:t>
      </w:r>
      <w:r w:rsidRPr="005116B8">
        <w:rPr>
          <w:rFonts w:ascii="Times New Roman"/>
          <w:snapToGrid w:val="0"/>
          <w:color w:val="000000"/>
          <w:kern w:val="0"/>
          <w:szCs w:val="32"/>
        </w:rPr>
        <w:t>国家助学贷款。家庭经济困难在校全日制普通本专科生</w:t>
      </w:r>
      <w:r w:rsidRPr="005116B8">
        <w:rPr>
          <w:rFonts w:ascii="Times New Roman"/>
          <w:snapToGrid w:val="0"/>
          <w:color w:val="000000"/>
          <w:kern w:val="0"/>
          <w:szCs w:val="32"/>
        </w:rPr>
        <w:t>(</w:t>
      </w:r>
      <w:r w:rsidRPr="005116B8">
        <w:rPr>
          <w:rFonts w:ascii="Times New Roman"/>
          <w:snapToGrid w:val="0"/>
          <w:color w:val="000000"/>
          <w:kern w:val="0"/>
          <w:szCs w:val="32"/>
        </w:rPr>
        <w:t>含预科生</w:t>
      </w:r>
      <w:r w:rsidRPr="005116B8">
        <w:rPr>
          <w:rFonts w:ascii="Times New Roman"/>
          <w:snapToGrid w:val="0"/>
          <w:color w:val="000000"/>
          <w:kern w:val="0"/>
          <w:szCs w:val="32"/>
        </w:rPr>
        <w:t>)</w:t>
      </w:r>
      <w:r w:rsidRPr="005116B8">
        <w:rPr>
          <w:rFonts w:ascii="Times New Roman"/>
          <w:snapToGrid w:val="0"/>
          <w:color w:val="000000"/>
          <w:kern w:val="0"/>
          <w:szCs w:val="32"/>
        </w:rPr>
        <w:t>、研究生，可申请国家助学贷款，本专科生</w:t>
      </w:r>
      <w:r w:rsidRPr="005116B8">
        <w:rPr>
          <w:rFonts w:ascii="Times New Roman"/>
          <w:snapToGrid w:val="0"/>
          <w:color w:val="000000"/>
          <w:kern w:val="0"/>
          <w:szCs w:val="32"/>
        </w:rPr>
        <w:t>(</w:t>
      </w:r>
      <w:r w:rsidRPr="005116B8">
        <w:rPr>
          <w:rFonts w:ascii="Times New Roman"/>
          <w:snapToGrid w:val="0"/>
          <w:color w:val="000000"/>
          <w:kern w:val="0"/>
          <w:szCs w:val="32"/>
        </w:rPr>
        <w:t>含预科生</w:t>
      </w:r>
      <w:r w:rsidRPr="005116B8">
        <w:rPr>
          <w:rFonts w:ascii="Times New Roman"/>
          <w:snapToGrid w:val="0"/>
          <w:color w:val="000000"/>
          <w:kern w:val="0"/>
          <w:szCs w:val="32"/>
        </w:rPr>
        <w:t>)</w:t>
      </w:r>
      <w:r w:rsidRPr="005116B8">
        <w:rPr>
          <w:rFonts w:ascii="Times New Roman"/>
          <w:snapToGrid w:val="0"/>
          <w:color w:val="000000"/>
          <w:kern w:val="0"/>
          <w:szCs w:val="32"/>
        </w:rPr>
        <w:lastRenderedPageBreak/>
        <w:t>额度为每生每年不超过</w:t>
      </w:r>
      <w:r w:rsidRPr="005116B8">
        <w:rPr>
          <w:rFonts w:ascii="Times New Roman"/>
          <w:snapToGrid w:val="0"/>
          <w:color w:val="000000"/>
          <w:kern w:val="0"/>
          <w:szCs w:val="32"/>
        </w:rPr>
        <w:t>8000</w:t>
      </w:r>
      <w:r w:rsidRPr="005116B8">
        <w:rPr>
          <w:rFonts w:ascii="Times New Roman"/>
          <w:snapToGrid w:val="0"/>
          <w:color w:val="000000"/>
          <w:kern w:val="0"/>
          <w:szCs w:val="32"/>
        </w:rPr>
        <w:t>元、研究生每生每年不超过</w:t>
      </w:r>
      <w:r w:rsidRPr="005116B8">
        <w:rPr>
          <w:rFonts w:ascii="Times New Roman"/>
          <w:snapToGrid w:val="0"/>
          <w:color w:val="000000"/>
          <w:kern w:val="0"/>
          <w:szCs w:val="32"/>
        </w:rPr>
        <w:t>12000</w:t>
      </w:r>
      <w:r w:rsidRPr="005116B8">
        <w:rPr>
          <w:rFonts w:ascii="Times New Roman"/>
          <w:snapToGrid w:val="0"/>
          <w:color w:val="000000"/>
          <w:kern w:val="0"/>
          <w:szCs w:val="32"/>
        </w:rPr>
        <w:t>元，学生在校期间国家助学贷款产生的利息由财政补贴。</w:t>
      </w:r>
    </w:p>
    <w:p w14:paraId="0F78A15D" w14:textId="6332B6EB" w:rsidR="008E64B2" w:rsidRPr="005116B8" w:rsidRDefault="008E64B2" w:rsidP="008E64B2">
      <w:pPr>
        <w:adjustRightInd w:val="0"/>
        <w:snapToGrid w:val="0"/>
        <w:spacing w:line="560" w:lineRule="exact"/>
        <w:ind w:firstLine="675"/>
        <w:rPr>
          <w:rFonts w:ascii="Times New Roman"/>
          <w:snapToGrid w:val="0"/>
          <w:color w:val="000000"/>
          <w:kern w:val="0"/>
          <w:szCs w:val="32"/>
        </w:rPr>
      </w:pPr>
      <w:r w:rsidRPr="005116B8">
        <w:rPr>
          <w:rFonts w:ascii="Times New Roman"/>
          <w:snapToGrid w:val="0"/>
          <w:color w:val="000000"/>
          <w:kern w:val="0"/>
          <w:szCs w:val="32"/>
        </w:rPr>
        <w:t>10.“</w:t>
      </w:r>
      <w:r w:rsidRPr="005116B8">
        <w:rPr>
          <w:rFonts w:ascii="Times New Roman"/>
          <w:snapToGrid w:val="0"/>
          <w:color w:val="000000"/>
          <w:kern w:val="0"/>
          <w:szCs w:val="32"/>
        </w:rPr>
        <w:t>三支一扶</w:t>
      </w:r>
      <w:r w:rsidRPr="005116B8">
        <w:rPr>
          <w:rFonts w:ascii="Times New Roman"/>
          <w:snapToGrid w:val="0"/>
          <w:color w:val="000000"/>
          <w:kern w:val="0"/>
          <w:szCs w:val="32"/>
        </w:rPr>
        <w:t>”</w:t>
      </w:r>
      <w:r w:rsidRPr="005116B8">
        <w:rPr>
          <w:rFonts w:ascii="Times New Roman"/>
          <w:snapToGrid w:val="0"/>
          <w:color w:val="000000"/>
          <w:kern w:val="0"/>
          <w:szCs w:val="32"/>
        </w:rPr>
        <w:t>高校毕业生助学贷款代偿。广东省高校学生毕业后到农村基层从事支农、支教、支</w:t>
      </w:r>
      <w:proofErr w:type="gramStart"/>
      <w:r w:rsidRPr="005116B8">
        <w:rPr>
          <w:rFonts w:ascii="Times New Roman"/>
          <w:snapToGrid w:val="0"/>
          <w:color w:val="000000"/>
          <w:kern w:val="0"/>
          <w:szCs w:val="32"/>
        </w:rPr>
        <w:t>医</w:t>
      </w:r>
      <w:proofErr w:type="gramEnd"/>
      <w:r w:rsidRPr="005116B8">
        <w:rPr>
          <w:rFonts w:ascii="Times New Roman"/>
          <w:snapToGrid w:val="0"/>
          <w:color w:val="000000"/>
          <w:kern w:val="0"/>
          <w:szCs w:val="32"/>
        </w:rPr>
        <w:t>和扶贫工作，服务期满后考核合格并继续在经济欠发达地区基层工作满</w:t>
      </w:r>
      <w:r w:rsidRPr="005116B8">
        <w:rPr>
          <w:rFonts w:ascii="Times New Roman"/>
          <w:snapToGrid w:val="0"/>
          <w:color w:val="000000"/>
          <w:kern w:val="0"/>
          <w:szCs w:val="32"/>
        </w:rPr>
        <w:t>1</w:t>
      </w:r>
      <w:r w:rsidRPr="005116B8">
        <w:rPr>
          <w:rFonts w:ascii="Times New Roman"/>
          <w:snapToGrid w:val="0"/>
          <w:color w:val="000000"/>
          <w:kern w:val="0"/>
          <w:szCs w:val="32"/>
        </w:rPr>
        <w:t>年以上，其在校学习期间的国家助学贷款本息，可申请财政代偿。</w:t>
      </w:r>
    </w:p>
    <w:p w14:paraId="21D32668" w14:textId="1895ACB5" w:rsidR="008E64B2" w:rsidRPr="005116B8" w:rsidRDefault="008E64B2" w:rsidP="008E64B2">
      <w:pPr>
        <w:adjustRightInd w:val="0"/>
        <w:snapToGrid w:val="0"/>
        <w:spacing w:line="560" w:lineRule="exact"/>
        <w:ind w:firstLine="675"/>
        <w:rPr>
          <w:rFonts w:ascii="Times New Roman"/>
          <w:snapToGrid w:val="0"/>
          <w:color w:val="000000"/>
          <w:kern w:val="0"/>
          <w:szCs w:val="32"/>
        </w:rPr>
      </w:pPr>
      <w:r w:rsidRPr="005116B8">
        <w:rPr>
          <w:rFonts w:ascii="Times New Roman"/>
          <w:snapToGrid w:val="0"/>
          <w:color w:val="000000"/>
          <w:kern w:val="0"/>
          <w:szCs w:val="32"/>
        </w:rPr>
        <w:t>11.</w:t>
      </w:r>
      <w:r w:rsidRPr="005116B8">
        <w:rPr>
          <w:rFonts w:ascii="Times New Roman"/>
          <w:snapToGrid w:val="0"/>
          <w:color w:val="000000"/>
          <w:kern w:val="0"/>
          <w:szCs w:val="32"/>
        </w:rPr>
        <w:t>落实服兵役国家教育资助制度。对应征入伍</w:t>
      </w:r>
      <w:proofErr w:type="gramStart"/>
      <w:r w:rsidRPr="005116B8">
        <w:rPr>
          <w:rFonts w:ascii="Times New Roman"/>
          <w:snapToGrid w:val="0"/>
          <w:color w:val="000000"/>
          <w:kern w:val="0"/>
          <w:szCs w:val="32"/>
        </w:rPr>
        <w:t>服义务</w:t>
      </w:r>
      <w:proofErr w:type="gramEnd"/>
      <w:r w:rsidRPr="005116B8">
        <w:rPr>
          <w:rFonts w:ascii="Times New Roman"/>
          <w:snapToGrid w:val="0"/>
          <w:color w:val="000000"/>
          <w:kern w:val="0"/>
          <w:szCs w:val="32"/>
        </w:rPr>
        <w:t>兵役、招收为士官、退役后复学或入学的高校学生实行学费补偿、国家助学贷款代偿、学费减免。学费补偿、国家助学贷款代偿、学费减免的标准，全日制普通本专科生每生每年最高不超过</w:t>
      </w:r>
      <w:r w:rsidRPr="005116B8">
        <w:rPr>
          <w:rFonts w:ascii="Times New Roman"/>
          <w:snapToGrid w:val="0"/>
          <w:color w:val="000000"/>
          <w:kern w:val="0"/>
          <w:szCs w:val="32"/>
        </w:rPr>
        <w:t>8000</w:t>
      </w:r>
      <w:r w:rsidRPr="005116B8">
        <w:rPr>
          <w:rFonts w:ascii="Times New Roman"/>
          <w:snapToGrid w:val="0"/>
          <w:color w:val="000000"/>
          <w:kern w:val="0"/>
          <w:szCs w:val="32"/>
        </w:rPr>
        <w:t>元，研究生每生每年最高不超过</w:t>
      </w:r>
      <w:r w:rsidRPr="005116B8">
        <w:rPr>
          <w:rFonts w:ascii="Times New Roman"/>
          <w:snapToGrid w:val="0"/>
          <w:color w:val="000000"/>
          <w:kern w:val="0"/>
          <w:szCs w:val="32"/>
        </w:rPr>
        <w:t>12000</w:t>
      </w:r>
      <w:r w:rsidRPr="005116B8">
        <w:rPr>
          <w:rFonts w:ascii="Times New Roman"/>
          <w:snapToGrid w:val="0"/>
          <w:color w:val="000000"/>
          <w:kern w:val="0"/>
          <w:szCs w:val="32"/>
        </w:rPr>
        <w:t>元。</w:t>
      </w:r>
    </w:p>
    <w:p w14:paraId="3C753168" w14:textId="1DA47F49" w:rsidR="008E64B2" w:rsidRPr="002B4B75" w:rsidRDefault="0096353C" w:rsidP="008E64B2">
      <w:pPr>
        <w:adjustRightInd w:val="0"/>
        <w:snapToGrid w:val="0"/>
        <w:spacing w:line="560" w:lineRule="exact"/>
        <w:ind w:firstLine="675"/>
        <w:rPr>
          <w:rFonts w:ascii="Times New Roman"/>
          <w:snapToGrid w:val="0"/>
          <w:color w:val="000000"/>
          <w:kern w:val="0"/>
          <w:szCs w:val="32"/>
        </w:rPr>
      </w:pPr>
      <w:r w:rsidRPr="005116B8">
        <w:rPr>
          <w:rFonts w:ascii="Times New Roman" w:hint="eastAsia"/>
          <w:snapToGrid w:val="0"/>
          <w:color w:val="000000"/>
          <w:kern w:val="0"/>
          <w:szCs w:val="32"/>
        </w:rPr>
        <w:t>申请资助的</w:t>
      </w:r>
      <w:r w:rsidR="00B83E26" w:rsidRPr="005116B8">
        <w:rPr>
          <w:rFonts w:ascii="Times New Roman" w:hint="eastAsia"/>
          <w:snapToGrid w:val="0"/>
          <w:color w:val="000000"/>
          <w:kern w:val="0"/>
          <w:szCs w:val="32"/>
        </w:rPr>
        <w:t>高校学生应</w:t>
      </w:r>
      <w:r w:rsidRPr="005116B8">
        <w:rPr>
          <w:rFonts w:ascii="Times New Roman" w:hint="eastAsia"/>
          <w:snapToGrid w:val="0"/>
          <w:color w:val="000000"/>
          <w:kern w:val="0"/>
          <w:szCs w:val="32"/>
        </w:rPr>
        <w:t>具有中华人民共和国国籍</w:t>
      </w:r>
      <w:r w:rsidR="00B83E26" w:rsidRPr="005116B8">
        <w:rPr>
          <w:rFonts w:ascii="Times New Roman" w:hint="eastAsia"/>
          <w:snapToGrid w:val="0"/>
          <w:color w:val="000000"/>
          <w:kern w:val="0"/>
          <w:szCs w:val="32"/>
        </w:rPr>
        <w:t>。</w:t>
      </w:r>
      <w:r w:rsidR="008E64B2" w:rsidRPr="005116B8">
        <w:rPr>
          <w:rFonts w:ascii="Times New Roman"/>
          <w:snapToGrid w:val="0"/>
          <w:color w:val="000000"/>
          <w:kern w:val="0"/>
          <w:szCs w:val="32"/>
        </w:rPr>
        <w:t>满足多项资助政策申请条件的学生，在同一学年内，不同时享受</w:t>
      </w:r>
      <w:r w:rsidR="00D1044D" w:rsidRPr="005116B8">
        <w:rPr>
          <w:rFonts w:ascii="Times New Roman" w:hint="eastAsia"/>
          <w:snapToGrid w:val="0"/>
          <w:color w:val="000000"/>
          <w:kern w:val="0"/>
          <w:szCs w:val="32"/>
        </w:rPr>
        <w:t>省、市</w:t>
      </w:r>
      <w:r w:rsidR="008E64B2" w:rsidRPr="005116B8">
        <w:rPr>
          <w:rFonts w:ascii="Times New Roman"/>
          <w:snapToGrid w:val="0"/>
          <w:color w:val="000000"/>
          <w:kern w:val="0"/>
          <w:szCs w:val="32"/>
        </w:rPr>
        <w:t>财政设立的两项及以上专项资助，可按</w:t>
      </w:r>
      <w:r w:rsidR="008E64B2" w:rsidRPr="005116B8">
        <w:rPr>
          <w:rFonts w:ascii="Times New Roman"/>
          <w:snapToGrid w:val="0"/>
          <w:color w:val="000000"/>
          <w:kern w:val="0"/>
          <w:szCs w:val="32"/>
        </w:rPr>
        <w:t>“</w:t>
      </w:r>
      <w:r w:rsidR="008E64B2" w:rsidRPr="005116B8">
        <w:rPr>
          <w:rFonts w:ascii="Times New Roman"/>
          <w:snapToGrid w:val="0"/>
          <w:color w:val="000000"/>
          <w:kern w:val="0"/>
          <w:szCs w:val="32"/>
        </w:rPr>
        <w:t>就高不就低</w:t>
      </w:r>
      <w:r w:rsidR="008E64B2" w:rsidRPr="005116B8">
        <w:rPr>
          <w:rFonts w:ascii="Times New Roman"/>
          <w:snapToGrid w:val="0"/>
          <w:color w:val="000000"/>
          <w:kern w:val="0"/>
          <w:szCs w:val="32"/>
        </w:rPr>
        <w:t>”</w:t>
      </w:r>
      <w:r w:rsidR="008E64B2" w:rsidRPr="005116B8">
        <w:rPr>
          <w:rFonts w:ascii="Times New Roman"/>
          <w:snapToGrid w:val="0"/>
          <w:color w:val="000000"/>
          <w:kern w:val="0"/>
          <w:szCs w:val="32"/>
        </w:rPr>
        <w:t>原则享受其中一项资助。</w:t>
      </w:r>
    </w:p>
    <w:p w14:paraId="76F54383" w14:textId="5E855F70" w:rsidR="008E64B2" w:rsidRPr="002B4B75" w:rsidRDefault="008E64B2" w:rsidP="008E64B2">
      <w:pPr>
        <w:adjustRightInd w:val="0"/>
        <w:snapToGrid w:val="0"/>
        <w:spacing w:line="560" w:lineRule="exact"/>
        <w:ind w:firstLine="675"/>
        <w:outlineLvl w:val="1"/>
        <w:rPr>
          <w:rFonts w:ascii="Times New Roman" w:eastAsia="楷体_GB2312"/>
          <w:snapToGrid w:val="0"/>
          <w:color w:val="000000"/>
          <w:kern w:val="0"/>
          <w:szCs w:val="32"/>
        </w:rPr>
      </w:pPr>
      <w:r w:rsidRPr="002B4B75">
        <w:rPr>
          <w:rFonts w:ascii="Times New Roman" w:eastAsia="楷体_GB2312"/>
          <w:snapToGrid w:val="0"/>
          <w:color w:val="000000"/>
          <w:kern w:val="0"/>
          <w:szCs w:val="32"/>
        </w:rPr>
        <w:t>（六）完善学校和社会助学制度</w:t>
      </w:r>
    </w:p>
    <w:p w14:paraId="3A2BE589" w14:textId="0A10D57D" w:rsidR="008E64B2" w:rsidRPr="002B4B75"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snapToGrid w:val="0"/>
          <w:color w:val="000000"/>
          <w:kern w:val="0"/>
          <w:szCs w:val="32"/>
        </w:rPr>
        <w:t>市、区、各学校要完善学校和社会助学制度，通过采取勤工助学、设置</w:t>
      </w:r>
      <w:r w:rsidRPr="002B4B75">
        <w:rPr>
          <w:rFonts w:ascii="Times New Roman"/>
          <w:snapToGrid w:val="0"/>
          <w:color w:val="000000"/>
          <w:kern w:val="0"/>
          <w:szCs w:val="32"/>
        </w:rPr>
        <w:t>“</w:t>
      </w:r>
      <w:r w:rsidRPr="002B4B75">
        <w:rPr>
          <w:rFonts w:ascii="Times New Roman"/>
          <w:snapToGrid w:val="0"/>
          <w:color w:val="000000"/>
          <w:kern w:val="0"/>
          <w:szCs w:val="32"/>
        </w:rPr>
        <w:t>三助</w:t>
      </w:r>
      <w:r w:rsidRPr="002B4B75">
        <w:rPr>
          <w:rFonts w:ascii="Times New Roman"/>
          <w:snapToGrid w:val="0"/>
          <w:color w:val="000000"/>
          <w:kern w:val="0"/>
          <w:szCs w:val="32"/>
        </w:rPr>
        <w:t>”</w:t>
      </w:r>
      <w:r w:rsidRPr="002B4B75">
        <w:rPr>
          <w:rFonts w:ascii="Times New Roman"/>
          <w:snapToGrid w:val="0"/>
          <w:color w:val="000000"/>
          <w:kern w:val="0"/>
          <w:szCs w:val="32"/>
        </w:rPr>
        <w:t>岗位、开通</w:t>
      </w:r>
      <w:r w:rsidRPr="002B4B75">
        <w:rPr>
          <w:rFonts w:ascii="Times New Roman"/>
          <w:snapToGrid w:val="0"/>
          <w:color w:val="000000"/>
          <w:kern w:val="0"/>
          <w:szCs w:val="32"/>
        </w:rPr>
        <w:t>“</w:t>
      </w:r>
      <w:r w:rsidRPr="002B4B75">
        <w:rPr>
          <w:rFonts w:ascii="Times New Roman"/>
          <w:snapToGrid w:val="0"/>
          <w:color w:val="000000"/>
          <w:kern w:val="0"/>
          <w:szCs w:val="32"/>
        </w:rPr>
        <w:t>绿色通道</w:t>
      </w:r>
      <w:r w:rsidRPr="002B4B75">
        <w:rPr>
          <w:rFonts w:ascii="Times New Roman"/>
          <w:snapToGrid w:val="0"/>
          <w:color w:val="000000"/>
          <w:kern w:val="0"/>
          <w:szCs w:val="32"/>
        </w:rPr>
        <w:t>”</w:t>
      </w:r>
      <w:r w:rsidRPr="002B4B75">
        <w:rPr>
          <w:rFonts w:ascii="Times New Roman"/>
          <w:snapToGrid w:val="0"/>
          <w:color w:val="000000"/>
          <w:kern w:val="0"/>
          <w:szCs w:val="32"/>
        </w:rPr>
        <w:t>、设立校内奖助学金、接受社会资助等方式，完善本地本校学生资助体系。公办普通高校、普通高中要从事业收入中分别足额提取</w:t>
      </w:r>
      <w:r w:rsidRPr="002B4B75">
        <w:rPr>
          <w:rFonts w:ascii="Times New Roman"/>
          <w:snapToGrid w:val="0"/>
          <w:color w:val="000000"/>
          <w:kern w:val="0"/>
          <w:szCs w:val="32"/>
        </w:rPr>
        <w:t>4%</w:t>
      </w:r>
      <w:r w:rsidR="00484DEB">
        <w:rPr>
          <w:rFonts w:hint="eastAsia"/>
          <w:snapToGrid w:val="0"/>
          <w:color w:val="000000"/>
          <w:kern w:val="0"/>
          <w:szCs w:val="32"/>
        </w:rPr>
        <w:t>—</w:t>
      </w:r>
      <w:r w:rsidRPr="002B4B75">
        <w:rPr>
          <w:rFonts w:ascii="Times New Roman"/>
          <w:snapToGrid w:val="0"/>
          <w:color w:val="000000"/>
          <w:kern w:val="0"/>
          <w:szCs w:val="32"/>
        </w:rPr>
        <w:t>6%</w:t>
      </w:r>
      <w:r w:rsidRPr="002B4B75">
        <w:rPr>
          <w:rFonts w:ascii="Times New Roman"/>
          <w:snapToGrid w:val="0"/>
          <w:color w:val="000000"/>
          <w:kern w:val="0"/>
          <w:szCs w:val="32"/>
        </w:rPr>
        <w:t>、</w:t>
      </w:r>
      <w:r w:rsidRPr="002B4B75">
        <w:rPr>
          <w:rFonts w:ascii="Times New Roman"/>
          <w:snapToGrid w:val="0"/>
          <w:color w:val="000000"/>
          <w:kern w:val="0"/>
          <w:szCs w:val="32"/>
        </w:rPr>
        <w:t>3%</w:t>
      </w:r>
      <w:r w:rsidR="00484DEB">
        <w:rPr>
          <w:rFonts w:hint="eastAsia"/>
          <w:snapToGrid w:val="0"/>
          <w:color w:val="000000"/>
          <w:kern w:val="0"/>
          <w:szCs w:val="32"/>
        </w:rPr>
        <w:t>—</w:t>
      </w:r>
      <w:r w:rsidRPr="002B4B75">
        <w:rPr>
          <w:rFonts w:ascii="Times New Roman"/>
          <w:snapToGrid w:val="0"/>
          <w:color w:val="000000"/>
          <w:kern w:val="0"/>
          <w:szCs w:val="32"/>
        </w:rPr>
        <w:t>5%</w:t>
      </w:r>
      <w:r w:rsidRPr="002B4B75">
        <w:rPr>
          <w:rFonts w:ascii="Times New Roman"/>
          <w:snapToGrid w:val="0"/>
          <w:color w:val="000000"/>
          <w:kern w:val="0"/>
          <w:szCs w:val="32"/>
        </w:rPr>
        <w:t>的经费，公办中等职业学校应从事业收入中提取一定比例的资金，用于资助和奖励学生。民办学校应从学费收入中提取不少于</w:t>
      </w:r>
      <w:r w:rsidRPr="002B4B75">
        <w:rPr>
          <w:rFonts w:ascii="Times New Roman"/>
          <w:snapToGrid w:val="0"/>
          <w:color w:val="000000"/>
          <w:kern w:val="0"/>
          <w:szCs w:val="32"/>
        </w:rPr>
        <w:t>5%</w:t>
      </w:r>
      <w:r w:rsidRPr="002B4B75">
        <w:rPr>
          <w:rFonts w:ascii="Times New Roman"/>
          <w:snapToGrid w:val="0"/>
          <w:color w:val="000000"/>
          <w:kern w:val="0"/>
          <w:szCs w:val="32"/>
        </w:rPr>
        <w:lastRenderedPageBreak/>
        <w:t>的资金，用于奖励和资助学生。鼓励企业、社会</w:t>
      </w:r>
      <w:r w:rsidR="00956CA7" w:rsidRPr="005116B8">
        <w:rPr>
          <w:rFonts w:ascii="Times New Roman" w:hint="eastAsia"/>
          <w:snapToGrid w:val="0"/>
          <w:color w:val="000000"/>
          <w:kern w:val="0"/>
          <w:szCs w:val="32"/>
        </w:rPr>
        <w:t>组织</w:t>
      </w:r>
      <w:r w:rsidRPr="002B4B75">
        <w:rPr>
          <w:rFonts w:ascii="Times New Roman"/>
          <w:snapToGrid w:val="0"/>
          <w:color w:val="000000"/>
          <w:kern w:val="0"/>
          <w:szCs w:val="32"/>
        </w:rPr>
        <w:t>、个人设立专项奖助学金，资助和奖励学生。</w:t>
      </w:r>
    </w:p>
    <w:p w14:paraId="411196CE" w14:textId="77777777" w:rsidR="008E64B2" w:rsidRPr="002B4B75" w:rsidRDefault="008E64B2" w:rsidP="008E64B2">
      <w:pPr>
        <w:adjustRightInd w:val="0"/>
        <w:snapToGrid w:val="0"/>
        <w:spacing w:line="560" w:lineRule="exact"/>
        <w:ind w:firstLine="675"/>
        <w:outlineLvl w:val="0"/>
        <w:rPr>
          <w:rFonts w:ascii="Times New Roman" w:eastAsia="黑体"/>
          <w:snapToGrid w:val="0"/>
          <w:color w:val="000000"/>
          <w:kern w:val="0"/>
          <w:szCs w:val="32"/>
        </w:rPr>
      </w:pPr>
      <w:r w:rsidRPr="002B4B75">
        <w:rPr>
          <w:rFonts w:ascii="Times New Roman" w:eastAsia="黑体"/>
          <w:snapToGrid w:val="0"/>
          <w:color w:val="000000"/>
          <w:kern w:val="0"/>
          <w:szCs w:val="32"/>
        </w:rPr>
        <w:t>四、加强健全学生资助政策体系的工作保障</w:t>
      </w:r>
    </w:p>
    <w:p w14:paraId="5AD3351A" w14:textId="61AE0CDE" w:rsidR="008E64B2" w:rsidRPr="002B4B75"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eastAsia="楷体_GB2312"/>
          <w:snapToGrid w:val="0"/>
          <w:color w:val="000000"/>
          <w:kern w:val="0"/>
          <w:szCs w:val="32"/>
        </w:rPr>
        <w:t>（一）加强组织领导和制度建设。</w:t>
      </w:r>
      <w:r w:rsidRPr="002B4B75">
        <w:rPr>
          <w:rFonts w:ascii="Times New Roman"/>
          <w:snapToGrid w:val="0"/>
          <w:color w:val="000000"/>
          <w:kern w:val="0"/>
          <w:szCs w:val="32"/>
        </w:rPr>
        <w:t>教育、人力资源和社会保障等相关部门分别负责指导各级各类学校落实学生资助政策，指导学校做好家庭经济困难学生认定、资助资金发放等。教育、民政、扶贫、退役军人事务、残联等部门，要加强协调、共享数据，确保学生资助基础信息全面、真实、准确。各区教育局应制定和完善学生资助管理工作制度，细化工作流程，建立责任追究制度及日常监督制度。</w:t>
      </w:r>
    </w:p>
    <w:p w14:paraId="73A8FF3C" w14:textId="77777777" w:rsidR="008E64B2" w:rsidRPr="002B4B75"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eastAsia="楷体_GB2312"/>
          <w:snapToGrid w:val="0"/>
          <w:color w:val="000000"/>
          <w:kern w:val="0"/>
          <w:szCs w:val="32"/>
        </w:rPr>
        <w:t>（二）确保资金落实和加强资金管理。</w:t>
      </w:r>
      <w:r w:rsidRPr="002B4B75">
        <w:rPr>
          <w:rFonts w:ascii="Times New Roman"/>
          <w:snapToGrid w:val="0"/>
          <w:color w:val="000000"/>
          <w:kern w:val="0"/>
          <w:szCs w:val="32"/>
        </w:rPr>
        <w:t>学生资助所需财政资金由省市区三级财政共同负担，市区财政要足额安排、及时拨付资金。各区、各学校对于上级补助资金应专款专用、及时拨付使用，不得擅自调剂。各区、各学校应加强学生资助资格认定、资助系统信息审核，完善学生资助评审流程，并对评审过程保留痕迹，确保受助学生及资助资金准确无误。应规范资助款项发放形式，杜绝以私人账户发放资助资金，杜绝以抵扣保教费、学费的方式发放资助资金。</w:t>
      </w:r>
    </w:p>
    <w:p w14:paraId="35548401" w14:textId="68BDFBDA" w:rsidR="008E64B2" w:rsidRPr="002B4B75"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eastAsia="楷体_GB2312"/>
          <w:snapToGrid w:val="0"/>
          <w:color w:val="000000"/>
          <w:kern w:val="0"/>
          <w:szCs w:val="32"/>
        </w:rPr>
        <w:t>（三）精心组织实施。</w:t>
      </w:r>
      <w:r w:rsidRPr="002B4B75">
        <w:rPr>
          <w:rFonts w:ascii="Times New Roman"/>
          <w:snapToGrid w:val="0"/>
          <w:color w:val="000000"/>
          <w:kern w:val="0"/>
          <w:szCs w:val="32"/>
        </w:rPr>
        <w:t>学校是贯彻落实学生资助政策的责任主体，要</w:t>
      </w:r>
      <w:bookmarkStart w:id="0" w:name="_GoBack"/>
      <w:r w:rsidRPr="002B4B75">
        <w:rPr>
          <w:rFonts w:ascii="Times New Roman"/>
          <w:snapToGrid w:val="0"/>
          <w:color w:val="000000"/>
          <w:kern w:val="0"/>
          <w:szCs w:val="32"/>
        </w:rPr>
        <w:t>建立完善校内</w:t>
      </w:r>
      <w:bookmarkEnd w:id="0"/>
      <w:r w:rsidRPr="002B4B75">
        <w:rPr>
          <w:rFonts w:ascii="Times New Roman"/>
          <w:snapToGrid w:val="0"/>
          <w:color w:val="000000"/>
          <w:kern w:val="0"/>
          <w:szCs w:val="32"/>
        </w:rPr>
        <w:t>各项奖助学工作制度，专职专人负责组织实施好学生奖励评定和家庭经济困难学生认定等工作，要精准识别资助对象</w:t>
      </w:r>
      <w:r w:rsidRPr="002B4B75">
        <w:rPr>
          <w:rFonts w:ascii="Times New Roman"/>
          <w:snapToGrid w:val="0"/>
          <w:color w:val="000000"/>
          <w:kern w:val="0"/>
          <w:szCs w:val="32"/>
        </w:rPr>
        <w:t>,</w:t>
      </w:r>
      <w:r w:rsidRPr="002B4B75">
        <w:rPr>
          <w:rFonts w:ascii="Times New Roman"/>
          <w:snapToGrid w:val="0"/>
          <w:color w:val="000000"/>
          <w:kern w:val="0"/>
          <w:szCs w:val="32"/>
        </w:rPr>
        <w:t>全面准确摸清家庭经济困难学生人数</w:t>
      </w:r>
      <w:r w:rsidRPr="002B4B75">
        <w:rPr>
          <w:rFonts w:ascii="Times New Roman"/>
          <w:snapToGrid w:val="0"/>
          <w:color w:val="000000"/>
          <w:kern w:val="0"/>
          <w:szCs w:val="32"/>
        </w:rPr>
        <w:t>,</w:t>
      </w:r>
      <w:r w:rsidRPr="002B4B75">
        <w:rPr>
          <w:rFonts w:ascii="Times New Roman"/>
          <w:snapToGrid w:val="0"/>
          <w:color w:val="000000"/>
          <w:kern w:val="0"/>
          <w:szCs w:val="32"/>
        </w:rPr>
        <w:t>确保家庭经济</w:t>
      </w:r>
      <w:r w:rsidRPr="002B4B75">
        <w:rPr>
          <w:rFonts w:ascii="Times New Roman"/>
          <w:snapToGrid w:val="0"/>
          <w:color w:val="000000"/>
          <w:kern w:val="0"/>
          <w:szCs w:val="32"/>
        </w:rPr>
        <w:lastRenderedPageBreak/>
        <w:t>困难学生应助尽助。要加强学生学籍、学生资助信息管理应用系统数据录入，不断规范相关工作</w:t>
      </w:r>
      <w:r w:rsidRPr="002B4B75">
        <w:rPr>
          <w:rFonts w:ascii="Times New Roman"/>
          <w:snapToGrid w:val="0"/>
          <w:color w:val="000000"/>
          <w:kern w:val="0"/>
          <w:szCs w:val="32"/>
        </w:rPr>
        <w:t>,</w:t>
      </w:r>
      <w:r w:rsidRPr="002B4B75">
        <w:rPr>
          <w:rFonts w:ascii="Times New Roman"/>
          <w:snapToGrid w:val="0"/>
          <w:color w:val="000000"/>
          <w:kern w:val="0"/>
          <w:szCs w:val="32"/>
        </w:rPr>
        <w:t>确保将党和政府的惠民政策落到实处。要建立资助育人长效机制，将育人任务融入资助工作全过程，鼓励受奖受助学生到艰苦地区、艰苦行业、基层单位就业。</w:t>
      </w:r>
    </w:p>
    <w:p w14:paraId="0658E0BA" w14:textId="77777777" w:rsidR="008E64B2" w:rsidRPr="002B4B75" w:rsidRDefault="008E64B2" w:rsidP="008E64B2">
      <w:pPr>
        <w:adjustRightInd w:val="0"/>
        <w:snapToGrid w:val="0"/>
        <w:spacing w:line="560" w:lineRule="exact"/>
        <w:ind w:firstLine="675"/>
        <w:rPr>
          <w:rFonts w:ascii="Times New Roman"/>
          <w:snapToGrid w:val="0"/>
          <w:color w:val="000000"/>
          <w:kern w:val="0"/>
          <w:szCs w:val="32"/>
        </w:rPr>
      </w:pPr>
      <w:r w:rsidRPr="002B4B75">
        <w:rPr>
          <w:rFonts w:ascii="Times New Roman" w:eastAsia="楷体_GB2312"/>
          <w:snapToGrid w:val="0"/>
          <w:color w:val="000000"/>
          <w:kern w:val="0"/>
          <w:szCs w:val="32"/>
        </w:rPr>
        <w:t>（四）加强宣传力度。</w:t>
      </w:r>
      <w:r w:rsidRPr="002B4B75">
        <w:rPr>
          <w:rFonts w:ascii="Times New Roman"/>
          <w:snapToGrid w:val="0"/>
          <w:color w:val="000000"/>
          <w:kern w:val="0"/>
          <w:szCs w:val="32"/>
        </w:rPr>
        <w:t>各有关部门、各区和各学校要加大信息公开力度，通过多种形式加强学生资助政策宣传，让广大学生、家长知晓，使资助政策家喻户晓、深入人心，营造关心支持家庭经济困难学生顺利上学、完成学业的良好社会氛围。</w:t>
      </w:r>
    </w:p>
    <w:p w14:paraId="0EA863FF" w14:textId="1E81C150" w:rsidR="00A91498" w:rsidRDefault="008E64B2" w:rsidP="001565E8">
      <w:pPr>
        <w:adjustRightInd w:val="0"/>
        <w:snapToGrid w:val="0"/>
        <w:spacing w:line="560" w:lineRule="exact"/>
        <w:ind w:firstLine="675"/>
        <w:rPr>
          <w:rFonts w:ascii="Times New Roman"/>
          <w:snapToGrid w:val="0"/>
          <w:color w:val="000000"/>
          <w:kern w:val="0"/>
          <w:szCs w:val="32"/>
        </w:rPr>
      </w:pPr>
      <w:bookmarkStart w:id="1" w:name="_Toc50561554"/>
      <w:r w:rsidRPr="002B4B75">
        <w:rPr>
          <w:rFonts w:ascii="Times New Roman" w:eastAsia="楷体_GB2312"/>
          <w:snapToGrid w:val="0"/>
          <w:color w:val="000000"/>
          <w:kern w:val="0"/>
          <w:szCs w:val="32"/>
        </w:rPr>
        <w:t>（五）加强监督检查</w:t>
      </w:r>
      <w:bookmarkEnd w:id="1"/>
      <w:r w:rsidRPr="002B4B75">
        <w:rPr>
          <w:rFonts w:ascii="Times New Roman" w:eastAsia="楷体_GB2312"/>
          <w:snapToGrid w:val="0"/>
          <w:color w:val="000000"/>
          <w:kern w:val="0"/>
          <w:szCs w:val="32"/>
        </w:rPr>
        <w:t>。</w:t>
      </w:r>
      <w:r w:rsidRPr="002B4B75">
        <w:rPr>
          <w:rFonts w:ascii="Times New Roman"/>
          <w:snapToGrid w:val="0"/>
          <w:color w:val="000000"/>
          <w:kern w:val="0"/>
          <w:szCs w:val="32"/>
        </w:rPr>
        <w:t>财政、教育、审计、监察等部门要加强监督检查，完善督导检查结果公告制度，强化督导结果运用，确保资助资金安全。对于弄虚作假、挤占挪用套取资金等违法违规行为要追究责任、严肃处理。各有关部门、各区和各学校应制定年度检查计划，采取日常检查和专项检查相结合方式对部门和学校进行检查，并对检查情况形成检查工作记录，建立问题清单和</w:t>
      </w:r>
      <w:proofErr w:type="gramStart"/>
      <w:r w:rsidRPr="002B4B75">
        <w:rPr>
          <w:rFonts w:ascii="Times New Roman"/>
          <w:snapToGrid w:val="0"/>
          <w:color w:val="000000"/>
          <w:kern w:val="0"/>
          <w:szCs w:val="32"/>
        </w:rPr>
        <w:t>整改台</w:t>
      </w:r>
      <w:proofErr w:type="gramEnd"/>
      <w:r w:rsidRPr="002B4B75">
        <w:rPr>
          <w:rFonts w:ascii="Times New Roman"/>
          <w:snapToGrid w:val="0"/>
          <w:color w:val="000000"/>
          <w:kern w:val="0"/>
          <w:szCs w:val="32"/>
        </w:rPr>
        <w:t>账。</w:t>
      </w:r>
    </w:p>
    <w:p w14:paraId="72E1DB9F" w14:textId="5DB3607D" w:rsidR="00EE4898" w:rsidRPr="008E64B2" w:rsidRDefault="00EE4898" w:rsidP="001565E8">
      <w:pPr>
        <w:adjustRightInd w:val="0"/>
        <w:snapToGrid w:val="0"/>
        <w:spacing w:line="560" w:lineRule="exact"/>
        <w:ind w:firstLine="675"/>
      </w:pPr>
      <w:r w:rsidRPr="005116B8">
        <w:rPr>
          <w:szCs w:val="32"/>
        </w:rPr>
        <w:t>本《意见》自印发之日起施行，有效期为五年。</w:t>
      </w:r>
    </w:p>
    <w:sectPr w:rsidR="00EE4898" w:rsidRPr="008E64B2" w:rsidSect="001870F9">
      <w:footerReference w:type="even" r:id="rId8"/>
      <w:footerReference w:type="default" r:id="rId9"/>
      <w:pgSz w:w="11906" w:h="16838" w:code="9"/>
      <w:pgMar w:top="2098" w:right="1474" w:bottom="1985" w:left="1588" w:header="851" w:footer="1418"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A392A" w14:textId="77777777" w:rsidR="00F93CEA" w:rsidRDefault="00F93CEA" w:rsidP="008D5230">
      <w:pPr>
        <w:spacing w:line="240" w:lineRule="auto"/>
      </w:pPr>
      <w:r>
        <w:separator/>
      </w:r>
    </w:p>
  </w:endnote>
  <w:endnote w:type="continuationSeparator" w:id="0">
    <w:p w14:paraId="1C3311B0" w14:textId="77777777" w:rsidR="00F93CEA" w:rsidRDefault="00F93CEA" w:rsidP="008D5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华文宋体">
    <w:altName w:val="微软雅黑"/>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6A7B9" w14:textId="77777777" w:rsidR="00555FCA" w:rsidRDefault="00555FCA" w:rsidP="00EB19C3">
    <w:pPr>
      <w:pStyle w:val="a3"/>
      <w:ind w:leftChars="150" w:left="480"/>
    </w:pPr>
    <w:r w:rsidRPr="00143D81">
      <w:rPr>
        <w:rFonts w:ascii="宋体"/>
        <w:sz w:val="28"/>
      </w:rPr>
      <w:t>—</w:t>
    </w:r>
    <w:r w:rsidRPr="00143D81">
      <w:rPr>
        <w:rFonts w:ascii="宋体"/>
        <w:sz w:val="28"/>
      </w:rPr>
      <w:t xml:space="preserve"> </w:t>
    </w:r>
    <w:r w:rsidR="00FF4536" w:rsidRPr="00143D81">
      <w:rPr>
        <w:rFonts w:ascii="宋体"/>
        <w:sz w:val="28"/>
      </w:rPr>
      <w:fldChar w:fldCharType="begin"/>
    </w:r>
    <w:r w:rsidRPr="00143D81">
      <w:rPr>
        <w:rFonts w:ascii="宋体"/>
        <w:sz w:val="28"/>
      </w:rPr>
      <w:instrText xml:space="preserve"> PAGE   \* MERGEFORMAT </w:instrText>
    </w:r>
    <w:r w:rsidR="00FF4536" w:rsidRPr="00143D81">
      <w:rPr>
        <w:rFonts w:ascii="宋体"/>
        <w:sz w:val="28"/>
      </w:rPr>
      <w:fldChar w:fldCharType="separate"/>
    </w:r>
    <w:r w:rsidR="000A3686" w:rsidRPr="000A3686">
      <w:rPr>
        <w:rFonts w:ascii="宋体"/>
        <w:noProof/>
        <w:sz w:val="28"/>
        <w:lang w:val="zh-CN"/>
      </w:rPr>
      <w:t>2</w:t>
    </w:r>
    <w:r w:rsidR="00FF4536" w:rsidRPr="00143D81">
      <w:rPr>
        <w:rFonts w:ascii="宋体"/>
        <w:sz w:val="28"/>
      </w:rPr>
      <w:fldChar w:fldCharType="end"/>
    </w:r>
    <w:r w:rsidRPr="00143D81">
      <w:rPr>
        <w:rFonts w:ascii="宋体"/>
        <w:sz w:val="28"/>
      </w:rPr>
      <w:t xml:space="preserve"> </w:t>
    </w:r>
    <w:r w:rsidRPr="00143D81">
      <w:rPr>
        <w:rFonts w:ascii="宋体"/>
        <w:sz w:val="28"/>
      </w:rPr>
      <w:t>—</w:t>
    </w:r>
  </w:p>
  <w:p w14:paraId="2FAD4CF5" w14:textId="77777777" w:rsidR="00555FCA" w:rsidRDefault="00555FCA" w:rsidP="00A73C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F3047" w14:textId="77777777" w:rsidR="00555FCA" w:rsidRPr="005D294D" w:rsidRDefault="00555FCA" w:rsidP="00EB19C3">
    <w:pPr>
      <w:pStyle w:val="a3"/>
      <w:ind w:rightChars="150" w:right="480"/>
      <w:jc w:val="right"/>
      <w:rPr>
        <w:rFonts w:ascii="宋体" w:eastAsia="宋体" w:hAnsi="宋体"/>
      </w:rPr>
    </w:pPr>
    <w:r w:rsidRPr="005D294D">
      <w:rPr>
        <w:rFonts w:ascii="宋体" w:eastAsia="宋体" w:hAnsi="宋体"/>
        <w:sz w:val="28"/>
      </w:rPr>
      <w:t xml:space="preserve">— </w:t>
    </w:r>
    <w:r w:rsidR="00FF4536" w:rsidRPr="005D294D">
      <w:rPr>
        <w:rFonts w:ascii="宋体" w:eastAsia="宋体" w:hAnsi="宋体"/>
        <w:sz w:val="28"/>
      </w:rPr>
      <w:fldChar w:fldCharType="begin"/>
    </w:r>
    <w:r w:rsidRPr="005D294D">
      <w:rPr>
        <w:rFonts w:ascii="宋体" w:eastAsia="宋体" w:hAnsi="宋体"/>
        <w:sz w:val="28"/>
      </w:rPr>
      <w:instrText xml:space="preserve"> PAGE   \* MERGEFORMAT </w:instrText>
    </w:r>
    <w:r w:rsidR="00FF4536" w:rsidRPr="005D294D">
      <w:rPr>
        <w:rFonts w:ascii="宋体" w:eastAsia="宋体" w:hAnsi="宋体"/>
        <w:sz w:val="28"/>
      </w:rPr>
      <w:fldChar w:fldCharType="separate"/>
    </w:r>
    <w:r w:rsidR="000A3686" w:rsidRPr="000A3686">
      <w:rPr>
        <w:rFonts w:ascii="宋体" w:eastAsia="宋体" w:hAnsi="宋体"/>
        <w:noProof/>
        <w:sz w:val="28"/>
        <w:lang w:val="zh-CN"/>
      </w:rPr>
      <w:t>1</w:t>
    </w:r>
    <w:r w:rsidR="00FF4536" w:rsidRPr="005D294D">
      <w:rPr>
        <w:rFonts w:ascii="宋体" w:eastAsia="宋体" w:hAnsi="宋体"/>
        <w:sz w:val="28"/>
      </w:rPr>
      <w:fldChar w:fldCharType="end"/>
    </w:r>
    <w:r w:rsidRPr="005D294D">
      <w:rPr>
        <w:rFonts w:ascii="宋体" w:eastAsia="宋体" w:hAnsi="宋体"/>
        <w:sz w:val="28"/>
      </w:rPr>
      <w:t xml:space="preserve"> —</w:t>
    </w:r>
  </w:p>
  <w:p w14:paraId="3DCBFDF8" w14:textId="77777777" w:rsidR="00555FCA" w:rsidRDefault="00555FCA" w:rsidP="00A73C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4B0E0" w14:textId="77777777" w:rsidR="00F93CEA" w:rsidRDefault="00F93CEA" w:rsidP="008D5230">
      <w:pPr>
        <w:spacing w:line="240" w:lineRule="auto"/>
      </w:pPr>
      <w:r>
        <w:separator/>
      </w:r>
    </w:p>
  </w:footnote>
  <w:footnote w:type="continuationSeparator" w:id="0">
    <w:p w14:paraId="3F134912" w14:textId="77777777" w:rsidR="00F93CEA" w:rsidRDefault="00F93CEA" w:rsidP="008D52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3F9E"/>
    <w:multiLevelType w:val="hybridMultilevel"/>
    <w:tmpl w:val="E8BAC324"/>
    <w:lvl w:ilvl="0" w:tplc="649C548C">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64A267D3"/>
    <w:multiLevelType w:val="hybridMultilevel"/>
    <w:tmpl w:val="7EB460C8"/>
    <w:lvl w:ilvl="0" w:tplc="1CC0433A">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30"/>
    <w:rsid w:val="0000023B"/>
    <w:rsid w:val="000026FF"/>
    <w:rsid w:val="000116D4"/>
    <w:rsid w:val="0001421C"/>
    <w:rsid w:val="0001564F"/>
    <w:rsid w:val="00020E22"/>
    <w:rsid w:val="0003419A"/>
    <w:rsid w:val="000405C9"/>
    <w:rsid w:val="000423D5"/>
    <w:rsid w:val="00051C45"/>
    <w:rsid w:val="000522AA"/>
    <w:rsid w:val="00053C0B"/>
    <w:rsid w:val="00055AAB"/>
    <w:rsid w:val="00066D66"/>
    <w:rsid w:val="00071E65"/>
    <w:rsid w:val="00072B5B"/>
    <w:rsid w:val="000757EB"/>
    <w:rsid w:val="00080C69"/>
    <w:rsid w:val="0008481E"/>
    <w:rsid w:val="00096297"/>
    <w:rsid w:val="000A01A6"/>
    <w:rsid w:val="000A3686"/>
    <w:rsid w:val="000A432B"/>
    <w:rsid w:val="000A7CAF"/>
    <w:rsid w:val="000B0DC9"/>
    <w:rsid w:val="000B151A"/>
    <w:rsid w:val="000C0687"/>
    <w:rsid w:val="000C4BAA"/>
    <w:rsid w:val="000C739D"/>
    <w:rsid w:val="000D00A3"/>
    <w:rsid w:val="000D4A46"/>
    <w:rsid w:val="000D77DC"/>
    <w:rsid w:val="000D7B96"/>
    <w:rsid w:val="000E2E2F"/>
    <w:rsid w:val="000E7419"/>
    <w:rsid w:val="000F15E3"/>
    <w:rsid w:val="000F27F6"/>
    <w:rsid w:val="000F3DF8"/>
    <w:rsid w:val="000F7F64"/>
    <w:rsid w:val="0011411A"/>
    <w:rsid w:val="00114858"/>
    <w:rsid w:val="001227DE"/>
    <w:rsid w:val="001262BB"/>
    <w:rsid w:val="00131C5F"/>
    <w:rsid w:val="00131DAC"/>
    <w:rsid w:val="00134E88"/>
    <w:rsid w:val="001415D7"/>
    <w:rsid w:val="00143986"/>
    <w:rsid w:val="00143D81"/>
    <w:rsid w:val="0014636E"/>
    <w:rsid w:val="001466F8"/>
    <w:rsid w:val="00146AB1"/>
    <w:rsid w:val="00150E88"/>
    <w:rsid w:val="001512F4"/>
    <w:rsid w:val="00153903"/>
    <w:rsid w:val="0015551E"/>
    <w:rsid w:val="001562CA"/>
    <w:rsid w:val="00156598"/>
    <w:rsid w:val="001565E8"/>
    <w:rsid w:val="0015747B"/>
    <w:rsid w:val="00166FFA"/>
    <w:rsid w:val="00167876"/>
    <w:rsid w:val="001707BB"/>
    <w:rsid w:val="00173681"/>
    <w:rsid w:val="00183478"/>
    <w:rsid w:val="001870F9"/>
    <w:rsid w:val="00192F92"/>
    <w:rsid w:val="001A6E12"/>
    <w:rsid w:val="001B2B61"/>
    <w:rsid w:val="001B576B"/>
    <w:rsid w:val="001C3C7F"/>
    <w:rsid w:val="001C7576"/>
    <w:rsid w:val="001D166F"/>
    <w:rsid w:val="001D44DF"/>
    <w:rsid w:val="001D5C80"/>
    <w:rsid w:val="001E430C"/>
    <w:rsid w:val="001E50B0"/>
    <w:rsid w:val="001F108A"/>
    <w:rsid w:val="001F5773"/>
    <w:rsid w:val="001F73D9"/>
    <w:rsid w:val="00203DBD"/>
    <w:rsid w:val="002147FE"/>
    <w:rsid w:val="002153ED"/>
    <w:rsid w:val="002216D7"/>
    <w:rsid w:val="00225DBD"/>
    <w:rsid w:val="00227A14"/>
    <w:rsid w:val="00241936"/>
    <w:rsid w:val="00246118"/>
    <w:rsid w:val="00263C26"/>
    <w:rsid w:val="0026671E"/>
    <w:rsid w:val="00271A11"/>
    <w:rsid w:val="00275290"/>
    <w:rsid w:val="00275E85"/>
    <w:rsid w:val="00280977"/>
    <w:rsid w:val="00282456"/>
    <w:rsid w:val="0028303C"/>
    <w:rsid w:val="00297C54"/>
    <w:rsid w:val="002A1DA4"/>
    <w:rsid w:val="002A2817"/>
    <w:rsid w:val="002A6AFA"/>
    <w:rsid w:val="002A72E5"/>
    <w:rsid w:val="002B4B75"/>
    <w:rsid w:val="002C12EA"/>
    <w:rsid w:val="002D159B"/>
    <w:rsid w:val="002D3737"/>
    <w:rsid w:val="002E5C22"/>
    <w:rsid w:val="002E5EA9"/>
    <w:rsid w:val="002E72BD"/>
    <w:rsid w:val="002F0224"/>
    <w:rsid w:val="002F070E"/>
    <w:rsid w:val="0031307E"/>
    <w:rsid w:val="0031481C"/>
    <w:rsid w:val="00323233"/>
    <w:rsid w:val="003327C1"/>
    <w:rsid w:val="003331E6"/>
    <w:rsid w:val="00337640"/>
    <w:rsid w:val="00340C76"/>
    <w:rsid w:val="00341C70"/>
    <w:rsid w:val="003579F3"/>
    <w:rsid w:val="00362134"/>
    <w:rsid w:val="00363D76"/>
    <w:rsid w:val="00366E79"/>
    <w:rsid w:val="00370182"/>
    <w:rsid w:val="003809E5"/>
    <w:rsid w:val="0038263E"/>
    <w:rsid w:val="00383E6B"/>
    <w:rsid w:val="003862BB"/>
    <w:rsid w:val="00387C3C"/>
    <w:rsid w:val="00393D36"/>
    <w:rsid w:val="00394566"/>
    <w:rsid w:val="00395789"/>
    <w:rsid w:val="003B077D"/>
    <w:rsid w:val="003B33BF"/>
    <w:rsid w:val="003B38DD"/>
    <w:rsid w:val="003C367C"/>
    <w:rsid w:val="003C7B46"/>
    <w:rsid w:val="003D0CFA"/>
    <w:rsid w:val="003F0E25"/>
    <w:rsid w:val="003F109A"/>
    <w:rsid w:val="003F1C30"/>
    <w:rsid w:val="003F4F4B"/>
    <w:rsid w:val="00404F36"/>
    <w:rsid w:val="0040775E"/>
    <w:rsid w:val="00407775"/>
    <w:rsid w:val="00407822"/>
    <w:rsid w:val="004127E2"/>
    <w:rsid w:val="004145D5"/>
    <w:rsid w:val="00420301"/>
    <w:rsid w:val="00424F77"/>
    <w:rsid w:val="00425B5D"/>
    <w:rsid w:val="00430348"/>
    <w:rsid w:val="004310C3"/>
    <w:rsid w:val="00431679"/>
    <w:rsid w:val="00435019"/>
    <w:rsid w:val="00435485"/>
    <w:rsid w:val="00436A5D"/>
    <w:rsid w:val="00437FA6"/>
    <w:rsid w:val="004448F5"/>
    <w:rsid w:val="004456C7"/>
    <w:rsid w:val="00451C76"/>
    <w:rsid w:val="00460D80"/>
    <w:rsid w:val="004627AB"/>
    <w:rsid w:val="00462AFB"/>
    <w:rsid w:val="004630C5"/>
    <w:rsid w:val="0046679D"/>
    <w:rsid w:val="00473578"/>
    <w:rsid w:val="00473D3F"/>
    <w:rsid w:val="00484DEB"/>
    <w:rsid w:val="00485621"/>
    <w:rsid w:val="004916CF"/>
    <w:rsid w:val="00491FCA"/>
    <w:rsid w:val="00492567"/>
    <w:rsid w:val="004A4CCC"/>
    <w:rsid w:val="004A51B2"/>
    <w:rsid w:val="004A62C4"/>
    <w:rsid w:val="004B07A5"/>
    <w:rsid w:val="004C0189"/>
    <w:rsid w:val="004C0C2C"/>
    <w:rsid w:val="004C5B9C"/>
    <w:rsid w:val="004D0978"/>
    <w:rsid w:val="004E4587"/>
    <w:rsid w:val="004F49A2"/>
    <w:rsid w:val="005052F7"/>
    <w:rsid w:val="005063CB"/>
    <w:rsid w:val="005116B8"/>
    <w:rsid w:val="0051173F"/>
    <w:rsid w:val="00511BE6"/>
    <w:rsid w:val="00514C81"/>
    <w:rsid w:val="005150CD"/>
    <w:rsid w:val="00523D30"/>
    <w:rsid w:val="00525BCA"/>
    <w:rsid w:val="005309BB"/>
    <w:rsid w:val="00531386"/>
    <w:rsid w:val="005321C1"/>
    <w:rsid w:val="00540032"/>
    <w:rsid w:val="00552E2C"/>
    <w:rsid w:val="00555FCA"/>
    <w:rsid w:val="005564CF"/>
    <w:rsid w:val="005621E0"/>
    <w:rsid w:val="00564E74"/>
    <w:rsid w:val="00574BCB"/>
    <w:rsid w:val="005818FB"/>
    <w:rsid w:val="00591107"/>
    <w:rsid w:val="00595A8F"/>
    <w:rsid w:val="005A26BF"/>
    <w:rsid w:val="005A39C1"/>
    <w:rsid w:val="005A3F9F"/>
    <w:rsid w:val="005B163C"/>
    <w:rsid w:val="005B1D28"/>
    <w:rsid w:val="005B51E1"/>
    <w:rsid w:val="005B6A0C"/>
    <w:rsid w:val="005C4739"/>
    <w:rsid w:val="005C480C"/>
    <w:rsid w:val="005C7E88"/>
    <w:rsid w:val="005D294D"/>
    <w:rsid w:val="005E147E"/>
    <w:rsid w:val="005E4493"/>
    <w:rsid w:val="005E4529"/>
    <w:rsid w:val="005F017C"/>
    <w:rsid w:val="005F0443"/>
    <w:rsid w:val="00600C5C"/>
    <w:rsid w:val="006102A3"/>
    <w:rsid w:val="00616336"/>
    <w:rsid w:val="00621477"/>
    <w:rsid w:val="00622CE0"/>
    <w:rsid w:val="00627CA2"/>
    <w:rsid w:val="00632AE3"/>
    <w:rsid w:val="00637006"/>
    <w:rsid w:val="006406D8"/>
    <w:rsid w:val="006457C7"/>
    <w:rsid w:val="00657A75"/>
    <w:rsid w:val="00667205"/>
    <w:rsid w:val="00673374"/>
    <w:rsid w:val="00677662"/>
    <w:rsid w:val="006850F4"/>
    <w:rsid w:val="0068545A"/>
    <w:rsid w:val="006858EE"/>
    <w:rsid w:val="006912D0"/>
    <w:rsid w:val="006943F5"/>
    <w:rsid w:val="006A2279"/>
    <w:rsid w:val="006A46CD"/>
    <w:rsid w:val="006A6CF6"/>
    <w:rsid w:val="006B34FF"/>
    <w:rsid w:val="006C1E88"/>
    <w:rsid w:val="006C4C5F"/>
    <w:rsid w:val="006D394C"/>
    <w:rsid w:val="006E2D44"/>
    <w:rsid w:val="006E3F19"/>
    <w:rsid w:val="006F565D"/>
    <w:rsid w:val="006F6A72"/>
    <w:rsid w:val="007010B0"/>
    <w:rsid w:val="00702E3A"/>
    <w:rsid w:val="00705B19"/>
    <w:rsid w:val="00721F0C"/>
    <w:rsid w:val="007256FF"/>
    <w:rsid w:val="00732BE4"/>
    <w:rsid w:val="00734878"/>
    <w:rsid w:val="00737EDF"/>
    <w:rsid w:val="00741936"/>
    <w:rsid w:val="0074635A"/>
    <w:rsid w:val="0075215E"/>
    <w:rsid w:val="00766B13"/>
    <w:rsid w:val="0077083A"/>
    <w:rsid w:val="00771C60"/>
    <w:rsid w:val="00777703"/>
    <w:rsid w:val="00780A71"/>
    <w:rsid w:val="007914A8"/>
    <w:rsid w:val="00797DC9"/>
    <w:rsid w:val="007B1C7F"/>
    <w:rsid w:val="007B3F23"/>
    <w:rsid w:val="007B439B"/>
    <w:rsid w:val="007B4E9C"/>
    <w:rsid w:val="007B57C5"/>
    <w:rsid w:val="007B777E"/>
    <w:rsid w:val="007C2143"/>
    <w:rsid w:val="007C31C8"/>
    <w:rsid w:val="007C3855"/>
    <w:rsid w:val="007D791B"/>
    <w:rsid w:val="007E3430"/>
    <w:rsid w:val="007E7555"/>
    <w:rsid w:val="007E7D36"/>
    <w:rsid w:val="007F4C17"/>
    <w:rsid w:val="00801896"/>
    <w:rsid w:val="00802D37"/>
    <w:rsid w:val="00806370"/>
    <w:rsid w:val="00816F22"/>
    <w:rsid w:val="00823C1E"/>
    <w:rsid w:val="008265D6"/>
    <w:rsid w:val="00827F1E"/>
    <w:rsid w:val="00830602"/>
    <w:rsid w:val="0083162C"/>
    <w:rsid w:val="0083204A"/>
    <w:rsid w:val="00842A07"/>
    <w:rsid w:val="008572E8"/>
    <w:rsid w:val="00860495"/>
    <w:rsid w:val="0086083B"/>
    <w:rsid w:val="00860A1F"/>
    <w:rsid w:val="008679B4"/>
    <w:rsid w:val="008712FE"/>
    <w:rsid w:val="008759CF"/>
    <w:rsid w:val="0088016F"/>
    <w:rsid w:val="00882641"/>
    <w:rsid w:val="008955D8"/>
    <w:rsid w:val="00897B3B"/>
    <w:rsid w:val="008A38C4"/>
    <w:rsid w:val="008A4D61"/>
    <w:rsid w:val="008A5B3E"/>
    <w:rsid w:val="008B06C6"/>
    <w:rsid w:val="008B3073"/>
    <w:rsid w:val="008B3F2B"/>
    <w:rsid w:val="008B41A5"/>
    <w:rsid w:val="008D5230"/>
    <w:rsid w:val="008D7D18"/>
    <w:rsid w:val="008E47C7"/>
    <w:rsid w:val="008E64B2"/>
    <w:rsid w:val="008E76D6"/>
    <w:rsid w:val="008F0B90"/>
    <w:rsid w:val="008F1E4F"/>
    <w:rsid w:val="00900008"/>
    <w:rsid w:val="00913162"/>
    <w:rsid w:val="00923C86"/>
    <w:rsid w:val="00924959"/>
    <w:rsid w:val="0093464A"/>
    <w:rsid w:val="009349A5"/>
    <w:rsid w:val="00940072"/>
    <w:rsid w:val="00940343"/>
    <w:rsid w:val="009464CC"/>
    <w:rsid w:val="00947479"/>
    <w:rsid w:val="00954578"/>
    <w:rsid w:val="00956CA7"/>
    <w:rsid w:val="0096353C"/>
    <w:rsid w:val="00985829"/>
    <w:rsid w:val="00987AE0"/>
    <w:rsid w:val="00991328"/>
    <w:rsid w:val="009A0489"/>
    <w:rsid w:val="009A0C6C"/>
    <w:rsid w:val="009A0F74"/>
    <w:rsid w:val="009A3F4E"/>
    <w:rsid w:val="009A497C"/>
    <w:rsid w:val="009A6CF5"/>
    <w:rsid w:val="009A7245"/>
    <w:rsid w:val="009B2577"/>
    <w:rsid w:val="009B3B8A"/>
    <w:rsid w:val="009B6B23"/>
    <w:rsid w:val="009C2F73"/>
    <w:rsid w:val="009C79B8"/>
    <w:rsid w:val="009D2616"/>
    <w:rsid w:val="009D36B6"/>
    <w:rsid w:val="009D5ECC"/>
    <w:rsid w:val="009E3C51"/>
    <w:rsid w:val="009F5B46"/>
    <w:rsid w:val="009F741E"/>
    <w:rsid w:val="00A00370"/>
    <w:rsid w:val="00A06702"/>
    <w:rsid w:val="00A111FC"/>
    <w:rsid w:val="00A14366"/>
    <w:rsid w:val="00A17EA7"/>
    <w:rsid w:val="00A202DB"/>
    <w:rsid w:val="00A20B5F"/>
    <w:rsid w:val="00A2294D"/>
    <w:rsid w:val="00A27AB5"/>
    <w:rsid w:val="00A40FB2"/>
    <w:rsid w:val="00A438BC"/>
    <w:rsid w:val="00A54DDD"/>
    <w:rsid w:val="00A65595"/>
    <w:rsid w:val="00A70371"/>
    <w:rsid w:val="00A73022"/>
    <w:rsid w:val="00A73CA1"/>
    <w:rsid w:val="00A81DD7"/>
    <w:rsid w:val="00A91498"/>
    <w:rsid w:val="00A93E9E"/>
    <w:rsid w:val="00A95105"/>
    <w:rsid w:val="00AA0CD3"/>
    <w:rsid w:val="00AA1DA0"/>
    <w:rsid w:val="00AA3A56"/>
    <w:rsid w:val="00AA4033"/>
    <w:rsid w:val="00AB7128"/>
    <w:rsid w:val="00AB76BD"/>
    <w:rsid w:val="00AC11F4"/>
    <w:rsid w:val="00AC3242"/>
    <w:rsid w:val="00AD6C40"/>
    <w:rsid w:val="00AE4CE0"/>
    <w:rsid w:val="00AE577E"/>
    <w:rsid w:val="00AF1FC3"/>
    <w:rsid w:val="00AF414F"/>
    <w:rsid w:val="00AF4187"/>
    <w:rsid w:val="00AF4362"/>
    <w:rsid w:val="00AF4AB0"/>
    <w:rsid w:val="00B07776"/>
    <w:rsid w:val="00B113DC"/>
    <w:rsid w:val="00B128D9"/>
    <w:rsid w:val="00B23E67"/>
    <w:rsid w:val="00B26105"/>
    <w:rsid w:val="00B30E31"/>
    <w:rsid w:val="00B35023"/>
    <w:rsid w:val="00B36447"/>
    <w:rsid w:val="00B43B29"/>
    <w:rsid w:val="00B441AD"/>
    <w:rsid w:val="00B46369"/>
    <w:rsid w:val="00B61507"/>
    <w:rsid w:val="00B61775"/>
    <w:rsid w:val="00B768FD"/>
    <w:rsid w:val="00B83E26"/>
    <w:rsid w:val="00B95CE6"/>
    <w:rsid w:val="00BA4AAA"/>
    <w:rsid w:val="00BA5A00"/>
    <w:rsid w:val="00BB58A4"/>
    <w:rsid w:val="00BB641B"/>
    <w:rsid w:val="00BB6614"/>
    <w:rsid w:val="00BC0D6A"/>
    <w:rsid w:val="00BC591E"/>
    <w:rsid w:val="00BC7BB0"/>
    <w:rsid w:val="00BC7DA4"/>
    <w:rsid w:val="00BD18F3"/>
    <w:rsid w:val="00BD282A"/>
    <w:rsid w:val="00BE7785"/>
    <w:rsid w:val="00BF390C"/>
    <w:rsid w:val="00BF420C"/>
    <w:rsid w:val="00BF44FF"/>
    <w:rsid w:val="00C041D5"/>
    <w:rsid w:val="00C04E0F"/>
    <w:rsid w:val="00C0552F"/>
    <w:rsid w:val="00C05634"/>
    <w:rsid w:val="00C12130"/>
    <w:rsid w:val="00C14DF0"/>
    <w:rsid w:val="00C2171B"/>
    <w:rsid w:val="00C3097F"/>
    <w:rsid w:val="00C342C6"/>
    <w:rsid w:val="00C354BC"/>
    <w:rsid w:val="00C42657"/>
    <w:rsid w:val="00C43FEC"/>
    <w:rsid w:val="00C5293D"/>
    <w:rsid w:val="00C53F61"/>
    <w:rsid w:val="00C60721"/>
    <w:rsid w:val="00C60A0C"/>
    <w:rsid w:val="00C6372A"/>
    <w:rsid w:val="00C641B0"/>
    <w:rsid w:val="00C66D6A"/>
    <w:rsid w:val="00C71064"/>
    <w:rsid w:val="00C77AD5"/>
    <w:rsid w:val="00C81A3F"/>
    <w:rsid w:val="00C83254"/>
    <w:rsid w:val="00C859AF"/>
    <w:rsid w:val="00C909D6"/>
    <w:rsid w:val="00C93A0C"/>
    <w:rsid w:val="00C94B0D"/>
    <w:rsid w:val="00C952B3"/>
    <w:rsid w:val="00CB0A25"/>
    <w:rsid w:val="00CB1362"/>
    <w:rsid w:val="00CB5581"/>
    <w:rsid w:val="00CB5C50"/>
    <w:rsid w:val="00CB6287"/>
    <w:rsid w:val="00CC1A6E"/>
    <w:rsid w:val="00CC3E79"/>
    <w:rsid w:val="00CC4451"/>
    <w:rsid w:val="00CD1E1E"/>
    <w:rsid w:val="00CD4EB6"/>
    <w:rsid w:val="00CD5A51"/>
    <w:rsid w:val="00CE12BF"/>
    <w:rsid w:val="00CE13B9"/>
    <w:rsid w:val="00CE2DD6"/>
    <w:rsid w:val="00CE5995"/>
    <w:rsid w:val="00CE6A32"/>
    <w:rsid w:val="00CF0324"/>
    <w:rsid w:val="00D01218"/>
    <w:rsid w:val="00D1044D"/>
    <w:rsid w:val="00D11F02"/>
    <w:rsid w:val="00D1319D"/>
    <w:rsid w:val="00D13B60"/>
    <w:rsid w:val="00D14E52"/>
    <w:rsid w:val="00D165B2"/>
    <w:rsid w:val="00D27E48"/>
    <w:rsid w:val="00D31264"/>
    <w:rsid w:val="00D32B96"/>
    <w:rsid w:val="00D36CE3"/>
    <w:rsid w:val="00D426B0"/>
    <w:rsid w:val="00D431D9"/>
    <w:rsid w:val="00D45BEE"/>
    <w:rsid w:val="00D52137"/>
    <w:rsid w:val="00D52A25"/>
    <w:rsid w:val="00D53495"/>
    <w:rsid w:val="00D53D1E"/>
    <w:rsid w:val="00D60A6F"/>
    <w:rsid w:val="00D62344"/>
    <w:rsid w:val="00D677CB"/>
    <w:rsid w:val="00D7140C"/>
    <w:rsid w:val="00D743B2"/>
    <w:rsid w:val="00D77DB6"/>
    <w:rsid w:val="00D80E62"/>
    <w:rsid w:val="00D849E6"/>
    <w:rsid w:val="00D85760"/>
    <w:rsid w:val="00D877DF"/>
    <w:rsid w:val="00D96918"/>
    <w:rsid w:val="00D97BDB"/>
    <w:rsid w:val="00DB6E82"/>
    <w:rsid w:val="00DF4004"/>
    <w:rsid w:val="00E02D1F"/>
    <w:rsid w:val="00E06805"/>
    <w:rsid w:val="00E13384"/>
    <w:rsid w:val="00E13916"/>
    <w:rsid w:val="00E147DE"/>
    <w:rsid w:val="00E20A11"/>
    <w:rsid w:val="00E210B9"/>
    <w:rsid w:val="00E23CA5"/>
    <w:rsid w:val="00E23FB3"/>
    <w:rsid w:val="00E25BD1"/>
    <w:rsid w:val="00E314BC"/>
    <w:rsid w:val="00E337CB"/>
    <w:rsid w:val="00E3406D"/>
    <w:rsid w:val="00E439BB"/>
    <w:rsid w:val="00E43B1B"/>
    <w:rsid w:val="00E51A7A"/>
    <w:rsid w:val="00E51E12"/>
    <w:rsid w:val="00E53E81"/>
    <w:rsid w:val="00E557F2"/>
    <w:rsid w:val="00E622A7"/>
    <w:rsid w:val="00E63545"/>
    <w:rsid w:val="00E65421"/>
    <w:rsid w:val="00E7650C"/>
    <w:rsid w:val="00E769E6"/>
    <w:rsid w:val="00E801FD"/>
    <w:rsid w:val="00EA5956"/>
    <w:rsid w:val="00EA5C8F"/>
    <w:rsid w:val="00EB19C3"/>
    <w:rsid w:val="00EB2519"/>
    <w:rsid w:val="00EB3946"/>
    <w:rsid w:val="00EB5AB2"/>
    <w:rsid w:val="00EB5C7C"/>
    <w:rsid w:val="00EC2474"/>
    <w:rsid w:val="00EC45B1"/>
    <w:rsid w:val="00ED566D"/>
    <w:rsid w:val="00EE066B"/>
    <w:rsid w:val="00EE15D2"/>
    <w:rsid w:val="00EE23EB"/>
    <w:rsid w:val="00EE4898"/>
    <w:rsid w:val="00EF5FFC"/>
    <w:rsid w:val="00F003D4"/>
    <w:rsid w:val="00F00EF6"/>
    <w:rsid w:val="00F03601"/>
    <w:rsid w:val="00F03A25"/>
    <w:rsid w:val="00F04B16"/>
    <w:rsid w:val="00F07708"/>
    <w:rsid w:val="00F123EB"/>
    <w:rsid w:val="00F13888"/>
    <w:rsid w:val="00F212CC"/>
    <w:rsid w:val="00F21E8C"/>
    <w:rsid w:val="00F230BB"/>
    <w:rsid w:val="00F37866"/>
    <w:rsid w:val="00F44B36"/>
    <w:rsid w:val="00F553E5"/>
    <w:rsid w:val="00F57CFA"/>
    <w:rsid w:val="00F62158"/>
    <w:rsid w:val="00F6276D"/>
    <w:rsid w:val="00F64D62"/>
    <w:rsid w:val="00F66B51"/>
    <w:rsid w:val="00F741A4"/>
    <w:rsid w:val="00F7428B"/>
    <w:rsid w:val="00F75CFF"/>
    <w:rsid w:val="00F861E5"/>
    <w:rsid w:val="00F86EDD"/>
    <w:rsid w:val="00F87169"/>
    <w:rsid w:val="00F8732B"/>
    <w:rsid w:val="00F93CEA"/>
    <w:rsid w:val="00FA0915"/>
    <w:rsid w:val="00FA2EF3"/>
    <w:rsid w:val="00FA3D62"/>
    <w:rsid w:val="00FB3C15"/>
    <w:rsid w:val="00FB5B6A"/>
    <w:rsid w:val="00FB642A"/>
    <w:rsid w:val="00FC014D"/>
    <w:rsid w:val="00FC4377"/>
    <w:rsid w:val="00FC7C61"/>
    <w:rsid w:val="00FD0DB5"/>
    <w:rsid w:val="00FD1DFA"/>
    <w:rsid w:val="00FD3D8A"/>
    <w:rsid w:val="00FD5338"/>
    <w:rsid w:val="00FE47BD"/>
    <w:rsid w:val="00FE4BC6"/>
    <w:rsid w:val="00FE502A"/>
    <w:rsid w:val="00FF0D35"/>
    <w:rsid w:val="00FF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F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F9"/>
    <w:pPr>
      <w:widowControl w:val="0"/>
      <w:spacing w:line="589" w:lineRule="exact"/>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D5230"/>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locked/>
    <w:rsid w:val="008D5230"/>
    <w:rPr>
      <w:rFonts w:cs="Times New Roman"/>
      <w:sz w:val="18"/>
      <w:szCs w:val="18"/>
    </w:rPr>
  </w:style>
  <w:style w:type="character" w:styleId="a4">
    <w:name w:val="page number"/>
    <w:basedOn w:val="a0"/>
    <w:rsid w:val="008D5230"/>
    <w:rPr>
      <w:rFonts w:cs="Times New Roman"/>
    </w:rPr>
  </w:style>
  <w:style w:type="paragraph" w:styleId="a5">
    <w:name w:val="header"/>
    <w:basedOn w:val="a"/>
    <w:link w:val="Char0"/>
    <w:semiHidden/>
    <w:rsid w:val="008D523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semiHidden/>
    <w:locked/>
    <w:rsid w:val="008D5230"/>
    <w:rPr>
      <w:rFonts w:cs="Times New Roman"/>
      <w:sz w:val="18"/>
      <w:szCs w:val="18"/>
    </w:rPr>
  </w:style>
  <w:style w:type="table" w:styleId="a6">
    <w:name w:val="Table Grid"/>
    <w:basedOn w:val="a1"/>
    <w:rsid w:val="007463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525BCA"/>
  </w:style>
  <w:style w:type="paragraph" w:styleId="a7">
    <w:name w:val="List Paragraph"/>
    <w:basedOn w:val="a"/>
    <w:uiPriority w:val="34"/>
    <w:qFormat/>
    <w:rsid w:val="008A38C4"/>
    <w:pPr>
      <w:ind w:firstLineChars="200" w:firstLine="420"/>
    </w:pPr>
  </w:style>
  <w:style w:type="character" w:styleId="a8">
    <w:name w:val="annotation reference"/>
    <w:basedOn w:val="a0"/>
    <w:semiHidden/>
    <w:unhideWhenUsed/>
    <w:rsid w:val="000A01A6"/>
    <w:rPr>
      <w:sz w:val="21"/>
      <w:szCs w:val="21"/>
    </w:rPr>
  </w:style>
  <w:style w:type="paragraph" w:styleId="a9">
    <w:name w:val="annotation text"/>
    <w:basedOn w:val="a"/>
    <w:link w:val="Char1"/>
    <w:semiHidden/>
    <w:unhideWhenUsed/>
    <w:rsid w:val="000A01A6"/>
    <w:pPr>
      <w:jc w:val="left"/>
    </w:pPr>
  </w:style>
  <w:style w:type="character" w:customStyle="1" w:styleId="Char1">
    <w:name w:val="批注文字 Char"/>
    <w:basedOn w:val="a0"/>
    <w:link w:val="a9"/>
    <w:semiHidden/>
    <w:rsid w:val="000A01A6"/>
    <w:rPr>
      <w:kern w:val="2"/>
      <w:sz w:val="21"/>
      <w:szCs w:val="22"/>
    </w:rPr>
  </w:style>
  <w:style w:type="paragraph" w:styleId="aa">
    <w:name w:val="annotation subject"/>
    <w:basedOn w:val="a9"/>
    <w:next w:val="a9"/>
    <w:link w:val="Char2"/>
    <w:semiHidden/>
    <w:unhideWhenUsed/>
    <w:rsid w:val="000A01A6"/>
    <w:rPr>
      <w:b/>
      <w:bCs/>
    </w:rPr>
  </w:style>
  <w:style w:type="character" w:customStyle="1" w:styleId="Char2">
    <w:name w:val="批注主题 Char"/>
    <w:basedOn w:val="Char1"/>
    <w:link w:val="aa"/>
    <w:semiHidden/>
    <w:rsid w:val="000A01A6"/>
    <w:rPr>
      <w:b/>
      <w:bCs/>
      <w:kern w:val="2"/>
      <w:sz w:val="21"/>
      <w:szCs w:val="22"/>
    </w:rPr>
  </w:style>
  <w:style w:type="paragraph" w:styleId="ab">
    <w:name w:val="Balloon Text"/>
    <w:basedOn w:val="a"/>
    <w:link w:val="Char3"/>
    <w:semiHidden/>
    <w:unhideWhenUsed/>
    <w:rsid w:val="000A01A6"/>
    <w:pPr>
      <w:spacing w:line="240" w:lineRule="auto"/>
    </w:pPr>
    <w:rPr>
      <w:sz w:val="18"/>
      <w:szCs w:val="18"/>
    </w:rPr>
  </w:style>
  <w:style w:type="character" w:customStyle="1" w:styleId="Char3">
    <w:name w:val="批注框文本 Char"/>
    <w:basedOn w:val="a0"/>
    <w:link w:val="ab"/>
    <w:semiHidden/>
    <w:rsid w:val="000A01A6"/>
    <w:rPr>
      <w:kern w:val="2"/>
      <w:sz w:val="18"/>
      <w:szCs w:val="18"/>
    </w:rPr>
  </w:style>
  <w:style w:type="paragraph" w:styleId="ac">
    <w:name w:val="Date"/>
    <w:basedOn w:val="a"/>
    <w:next w:val="a"/>
    <w:link w:val="Char4"/>
    <w:rsid w:val="00246118"/>
    <w:pPr>
      <w:ind w:leftChars="2500" w:left="100"/>
    </w:pPr>
  </w:style>
  <w:style w:type="character" w:customStyle="1" w:styleId="Char4">
    <w:name w:val="日期 Char"/>
    <w:basedOn w:val="a0"/>
    <w:link w:val="ac"/>
    <w:rsid w:val="00246118"/>
    <w:rPr>
      <w:kern w:val="2"/>
      <w:sz w:val="21"/>
      <w:szCs w:val="22"/>
    </w:rPr>
  </w:style>
  <w:style w:type="character" w:styleId="ad">
    <w:name w:val="Hyperlink"/>
    <w:basedOn w:val="a0"/>
    <w:unhideWhenUsed/>
    <w:rsid w:val="00F62158"/>
    <w:rPr>
      <w:color w:val="0000FF" w:themeColor="hyperlink"/>
      <w:u w:val="single"/>
    </w:rPr>
  </w:style>
  <w:style w:type="paragraph" w:styleId="HTML">
    <w:name w:val="HTML Preformatted"/>
    <w:basedOn w:val="a"/>
    <w:link w:val="HTMLChar"/>
    <w:uiPriority w:val="99"/>
    <w:semiHidden/>
    <w:unhideWhenUsed/>
    <w:rsid w:val="00FB3C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B3C15"/>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F9"/>
    <w:pPr>
      <w:widowControl w:val="0"/>
      <w:spacing w:line="589" w:lineRule="exact"/>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D5230"/>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locked/>
    <w:rsid w:val="008D5230"/>
    <w:rPr>
      <w:rFonts w:cs="Times New Roman"/>
      <w:sz w:val="18"/>
      <w:szCs w:val="18"/>
    </w:rPr>
  </w:style>
  <w:style w:type="character" w:styleId="a4">
    <w:name w:val="page number"/>
    <w:basedOn w:val="a0"/>
    <w:rsid w:val="008D5230"/>
    <w:rPr>
      <w:rFonts w:cs="Times New Roman"/>
    </w:rPr>
  </w:style>
  <w:style w:type="paragraph" w:styleId="a5">
    <w:name w:val="header"/>
    <w:basedOn w:val="a"/>
    <w:link w:val="Char0"/>
    <w:semiHidden/>
    <w:rsid w:val="008D523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semiHidden/>
    <w:locked/>
    <w:rsid w:val="008D5230"/>
    <w:rPr>
      <w:rFonts w:cs="Times New Roman"/>
      <w:sz w:val="18"/>
      <w:szCs w:val="18"/>
    </w:rPr>
  </w:style>
  <w:style w:type="table" w:styleId="a6">
    <w:name w:val="Table Grid"/>
    <w:basedOn w:val="a1"/>
    <w:rsid w:val="007463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525BCA"/>
  </w:style>
  <w:style w:type="paragraph" w:styleId="a7">
    <w:name w:val="List Paragraph"/>
    <w:basedOn w:val="a"/>
    <w:uiPriority w:val="34"/>
    <w:qFormat/>
    <w:rsid w:val="008A38C4"/>
    <w:pPr>
      <w:ind w:firstLineChars="200" w:firstLine="420"/>
    </w:pPr>
  </w:style>
  <w:style w:type="character" w:styleId="a8">
    <w:name w:val="annotation reference"/>
    <w:basedOn w:val="a0"/>
    <w:semiHidden/>
    <w:unhideWhenUsed/>
    <w:rsid w:val="000A01A6"/>
    <w:rPr>
      <w:sz w:val="21"/>
      <w:szCs w:val="21"/>
    </w:rPr>
  </w:style>
  <w:style w:type="paragraph" w:styleId="a9">
    <w:name w:val="annotation text"/>
    <w:basedOn w:val="a"/>
    <w:link w:val="Char1"/>
    <w:semiHidden/>
    <w:unhideWhenUsed/>
    <w:rsid w:val="000A01A6"/>
    <w:pPr>
      <w:jc w:val="left"/>
    </w:pPr>
  </w:style>
  <w:style w:type="character" w:customStyle="1" w:styleId="Char1">
    <w:name w:val="批注文字 Char"/>
    <w:basedOn w:val="a0"/>
    <w:link w:val="a9"/>
    <w:semiHidden/>
    <w:rsid w:val="000A01A6"/>
    <w:rPr>
      <w:kern w:val="2"/>
      <w:sz w:val="21"/>
      <w:szCs w:val="22"/>
    </w:rPr>
  </w:style>
  <w:style w:type="paragraph" w:styleId="aa">
    <w:name w:val="annotation subject"/>
    <w:basedOn w:val="a9"/>
    <w:next w:val="a9"/>
    <w:link w:val="Char2"/>
    <w:semiHidden/>
    <w:unhideWhenUsed/>
    <w:rsid w:val="000A01A6"/>
    <w:rPr>
      <w:b/>
      <w:bCs/>
    </w:rPr>
  </w:style>
  <w:style w:type="character" w:customStyle="1" w:styleId="Char2">
    <w:name w:val="批注主题 Char"/>
    <w:basedOn w:val="Char1"/>
    <w:link w:val="aa"/>
    <w:semiHidden/>
    <w:rsid w:val="000A01A6"/>
    <w:rPr>
      <w:b/>
      <w:bCs/>
      <w:kern w:val="2"/>
      <w:sz w:val="21"/>
      <w:szCs w:val="22"/>
    </w:rPr>
  </w:style>
  <w:style w:type="paragraph" w:styleId="ab">
    <w:name w:val="Balloon Text"/>
    <w:basedOn w:val="a"/>
    <w:link w:val="Char3"/>
    <w:semiHidden/>
    <w:unhideWhenUsed/>
    <w:rsid w:val="000A01A6"/>
    <w:pPr>
      <w:spacing w:line="240" w:lineRule="auto"/>
    </w:pPr>
    <w:rPr>
      <w:sz w:val="18"/>
      <w:szCs w:val="18"/>
    </w:rPr>
  </w:style>
  <w:style w:type="character" w:customStyle="1" w:styleId="Char3">
    <w:name w:val="批注框文本 Char"/>
    <w:basedOn w:val="a0"/>
    <w:link w:val="ab"/>
    <w:semiHidden/>
    <w:rsid w:val="000A01A6"/>
    <w:rPr>
      <w:kern w:val="2"/>
      <w:sz w:val="18"/>
      <w:szCs w:val="18"/>
    </w:rPr>
  </w:style>
  <w:style w:type="paragraph" w:styleId="ac">
    <w:name w:val="Date"/>
    <w:basedOn w:val="a"/>
    <w:next w:val="a"/>
    <w:link w:val="Char4"/>
    <w:rsid w:val="00246118"/>
    <w:pPr>
      <w:ind w:leftChars="2500" w:left="100"/>
    </w:pPr>
  </w:style>
  <w:style w:type="character" w:customStyle="1" w:styleId="Char4">
    <w:name w:val="日期 Char"/>
    <w:basedOn w:val="a0"/>
    <w:link w:val="ac"/>
    <w:rsid w:val="00246118"/>
    <w:rPr>
      <w:kern w:val="2"/>
      <w:sz w:val="21"/>
      <w:szCs w:val="22"/>
    </w:rPr>
  </w:style>
  <w:style w:type="character" w:styleId="ad">
    <w:name w:val="Hyperlink"/>
    <w:basedOn w:val="a0"/>
    <w:unhideWhenUsed/>
    <w:rsid w:val="00F62158"/>
    <w:rPr>
      <w:color w:val="0000FF" w:themeColor="hyperlink"/>
      <w:u w:val="single"/>
    </w:rPr>
  </w:style>
  <w:style w:type="paragraph" w:styleId="HTML">
    <w:name w:val="HTML Preformatted"/>
    <w:basedOn w:val="a"/>
    <w:link w:val="HTMLChar"/>
    <w:uiPriority w:val="99"/>
    <w:semiHidden/>
    <w:unhideWhenUsed/>
    <w:rsid w:val="00FB3C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B3C15"/>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5010">
      <w:bodyDiv w:val="1"/>
      <w:marLeft w:val="0"/>
      <w:marRight w:val="0"/>
      <w:marTop w:val="0"/>
      <w:marBottom w:val="0"/>
      <w:divBdr>
        <w:top w:val="none" w:sz="0" w:space="0" w:color="auto"/>
        <w:left w:val="none" w:sz="0" w:space="0" w:color="auto"/>
        <w:bottom w:val="none" w:sz="0" w:space="0" w:color="auto"/>
        <w:right w:val="none" w:sz="0" w:space="0" w:color="auto"/>
      </w:divBdr>
    </w:div>
    <w:div w:id="169567919">
      <w:bodyDiv w:val="1"/>
      <w:marLeft w:val="0"/>
      <w:marRight w:val="0"/>
      <w:marTop w:val="0"/>
      <w:marBottom w:val="0"/>
      <w:divBdr>
        <w:top w:val="none" w:sz="0" w:space="0" w:color="auto"/>
        <w:left w:val="none" w:sz="0" w:space="0" w:color="auto"/>
        <w:bottom w:val="none" w:sz="0" w:space="0" w:color="auto"/>
        <w:right w:val="none" w:sz="0" w:space="0" w:color="auto"/>
      </w:divBdr>
      <w:divsChild>
        <w:div w:id="1368993435">
          <w:marLeft w:val="0"/>
          <w:marRight w:val="0"/>
          <w:marTop w:val="0"/>
          <w:marBottom w:val="0"/>
          <w:divBdr>
            <w:top w:val="none" w:sz="0" w:space="0" w:color="auto"/>
            <w:left w:val="none" w:sz="0" w:space="0" w:color="auto"/>
            <w:bottom w:val="none" w:sz="0" w:space="0" w:color="auto"/>
            <w:right w:val="none" w:sz="0" w:space="0" w:color="auto"/>
          </w:divBdr>
        </w:div>
      </w:divsChild>
    </w:div>
    <w:div w:id="462698964">
      <w:bodyDiv w:val="1"/>
      <w:marLeft w:val="0"/>
      <w:marRight w:val="0"/>
      <w:marTop w:val="0"/>
      <w:marBottom w:val="0"/>
      <w:divBdr>
        <w:top w:val="none" w:sz="0" w:space="0" w:color="auto"/>
        <w:left w:val="none" w:sz="0" w:space="0" w:color="auto"/>
        <w:bottom w:val="none" w:sz="0" w:space="0" w:color="auto"/>
        <w:right w:val="none" w:sz="0" w:space="0" w:color="auto"/>
      </w:divBdr>
    </w:div>
    <w:div w:id="493492076">
      <w:bodyDiv w:val="1"/>
      <w:marLeft w:val="0"/>
      <w:marRight w:val="0"/>
      <w:marTop w:val="0"/>
      <w:marBottom w:val="0"/>
      <w:divBdr>
        <w:top w:val="none" w:sz="0" w:space="0" w:color="auto"/>
        <w:left w:val="none" w:sz="0" w:space="0" w:color="auto"/>
        <w:bottom w:val="none" w:sz="0" w:space="0" w:color="auto"/>
        <w:right w:val="none" w:sz="0" w:space="0" w:color="auto"/>
      </w:divBdr>
    </w:div>
    <w:div w:id="610477420">
      <w:bodyDiv w:val="1"/>
      <w:marLeft w:val="0"/>
      <w:marRight w:val="0"/>
      <w:marTop w:val="0"/>
      <w:marBottom w:val="0"/>
      <w:divBdr>
        <w:top w:val="none" w:sz="0" w:space="0" w:color="auto"/>
        <w:left w:val="none" w:sz="0" w:space="0" w:color="auto"/>
        <w:bottom w:val="none" w:sz="0" w:space="0" w:color="auto"/>
        <w:right w:val="none" w:sz="0" w:space="0" w:color="auto"/>
      </w:divBdr>
    </w:div>
    <w:div w:id="896628196">
      <w:bodyDiv w:val="1"/>
      <w:marLeft w:val="0"/>
      <w:marRight w:val="0"/>
      <w:marTop w:val="0"/>
      <w:marBottom w:val="0"/>
      <w:divBdr>
        <w:top w:val="none" w:sz="0" w:space="0" w:color="auto"/>
        <w:left w:val="none" w:sz="0" w:space="0" w:color="auto"/>
        <w:bottom w:val="none" w:sz="0" w:space="0" w:color="auto"/>
        <w:right w:val="none" w:sz="0" w:space="0" w:color="auto"/>
      </w:divBdr>
    </w:div>
    <w:div w:id="1224102308">
      <w:bodyDiv w:val="1"/>
      <w:marLeft w:val="0"/>
      <w:marRight w:val="0"/>
      <w:marTop w:val="0"/>
      <w:marBottom w:val="0"/>
      <w:divBdr>
        <w:top w:val="none" w:sz="0" w:space="0" w:color="auto"/>
        <w:left w:val="none" w:sz="0" w:space="0" w:color="auto"/>
        <w:bottom w:val="none" w:sz="0" w:space="0" w:color="auto"/>
        <w:right w:val="none" w:sz="0" w:space="0" w:color="auto"/>
      </w:divBdr>
    </w:div>
    <w:div w:id="1406534590">
      <w:bodyDiv w:val="1"/>
      <w:marLeft w:val="0"/>
      <w:marRight w:val="0"/>
      <w:marTop w:val="0"/>
      <w:marBottom w:val="0"/>
      <w:divBdr>
        <w:top w:val="none" w:sz="0" w:space="0" w:color="auto"/>
        <w:left w:val="none" w:sz="0" w:space="0" w:color="auto"/>
        <w:bottom w:val="none" w:sz="0" w:space="0" w:color="auto"/>
        <w:right w:val="none" w:sz="0" w:space="0" w:color="auto"/>
      </w:divBdr>
    </w:div>
    <w:div w:id="1446584896">
      <w:bodyDiv w:val="1"/>
      <w:marLeft w:val="0"/>
      <w:marRight w:val="0"/>
      <w:marTop w:val="0"/>
      <w:marBottom w:val="0"/>
      <w:divBdr>
        <w:top w:val="none" w:sz="0" w:space="0" w:color="auto"/>
        <w:left w:val="none" w:sz="0" w:space="0" w:color="auto"/>
        <w:bottom w:val="none" w:sz="0" w:space="0" w:color="auto"/>
        <w:right w:val="none" w:sz="0" w:space="0" w:color="auto"/>
      </w:divBdr>
    </w:div>
    <w:div w:id="1488128996">
      <w:bodyDiv w:val="1"/>
      <w:marLeft w:val="0"/>
      <w:marRight w:val="0"/>
      <w:marTop w:val="0"/>
      <w:marBottom w:val="0"/>
      <w:divBdr>
        <w:top w:val="none" w:sz="0" w:space="0" w:color="auto"/>
        <w:left w:val="none" w:sz="0" w:space="0" w:color="auto"/>
        <w:bottom w:val="none" w:sz="0" w:space="0" w:color="auto"/>
        <w:right w:val="none" w:sz="0" w:space="0" w:color="auto"/>
      </w:divBdr>
    </w:div>
    <w:div w:id="1535339856">
      <w:bodyDiv w:val="1"/>
      <w:marLeft w:val="0"/>
      <w:marRight w:val="0"/>
      <w:marTop w:val="0"/>
      <w:marBottom w:val="0"/>
      <w:divBdr>
        <w:top w:val="none" w:sz="0" w:space="0" w:color="auto"/>
        <w:left w:val="none" w:sz="0" w:space="0" w:color="auto"/>
        <w:bottom w:val="none" w:sz="0" w:space="0" w:color="auto"/>
        <w:right w:val="none" w:sz="0" w:space="0" w:color="auto"/>
      </w:divBdr>
    </w:div>
    <w:div w:id="1765148806">
      <w:bodyDiv w:val="1"/>
      <w:marLeft w:val="0"/>
      <w:marRight w:val="0"/>
      <w:marTop w:val="0"/>
      <w:marBottom w:val="0"/>
      <w:divBdr>
        <w:top w:val="none" w:sz="0" w:space="0" w:color="auto"/>
        <w:left w:val="none" w:sz="0" w:space="0" w:color="auto"/>
        <w:bottom w:val="none" w:sz="0" w:space="0" w:color="auto"/>
        <w:right w:val="none" w:sz="0" w:space="0" w:color="auto"/>
      </w:divBdr>
    </w:div>
    <w:div w:id="1943950822">
      <w:bodyDiv w:val="1"/>
      <w:marLeft w:val="0"/>
      <w:marRight w:val="0"/>
      <w:marTop w:val="0"/>
      <w:marBottom w:val="0"/>
      <w:divBdr>
        <w:top w:val="none" w:sz="0" w:space="0" w:color="auto"/>
        <w:left w:val="none" w:sz="0" w:space="0" w:color="auto"/>
        <w:bottom w:val="none" w:sz="0" w:space="0" w:color="auto"/>
        <w:right w:val="none" w:sz="0" w:space="0" w:color="auto"/>
      </w:divBdr>
    </w:div>
    <w:div w:id="2044938605">
      <w:bodyDiv w:val="1"/>
      <w:marLeft w:val="0"/>
      <w:marRight w:val="0"/>
      <w:marTop w:val="0"/>
      <w:marBottom w:val="0"/>
      <w:divBdr>
        <w:top w:val="none" w:sz="0" w:space="0" w:color="auto"/>
        <w:left w:val="none" w:sz="0" w:space="0" w:color="auto"/>
        <w:bottom w:val="none" w:sz="0" w:space="0" w:color="auto"/>
        <w:right w:val="none" w:sz="0" w:space="0" w:color="auto"/>
      </w:divBdr>
    </w:div>
    <w:div w:id="20482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632</Words>
  <Characters>3607</Characters>
  <Application>Microsoft Office Word</Application>
  <DocSecurity>0</DocSecurity>
  <Lines>30</Lines>
  <Paragraphs>8</Paragraphs>
  <ScaleCrop>false</ScaleCrop>
  <Company>Hewlett-Packard Company</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0001</dc:title>
  <dc:creator>Windows 用户</dc:creator>
  <cp:lastModifiedBy>岑海燕</cp:lastModifiedBy>
  <cp:revision>15</cp:revision>
  <cp:lastPrinted>2021-02-24T01:50:00Z</cp:lastPrinted>
  <dcterms:created xsi:type="dcterms:W3CDTF">2021-02-20T08:46:00Z</dcterms:created>
  <dcterms:modified xsi:type="dcterms:W3CDTF">2021-04-16T03:21:00Z</dcterms:modified>
</cp:coreProperties>
</file>