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06" w:rsidRPr="00AB7F6E" w:rsidRDefault="00A04ED6" w:rsidP="00AB7F6E">
      <w:pPr>
        <w:spacing w:line="540" w:lineRule="exact"/>
        <w:rPr>
          <w:rFonts w:ascii="黑体" w:eastAsia="黑体" w:hAnsi="黑体"/>
          <w:color w:val="333333"/>
          <w:kern w:val="0"/>
          <w:sz w:val="32"/>
          <w:szCs w:val="32"/>
        </w:rPr>
      </w:pPr>
      <w:bookmarkStart w:id="0" w:name="BODY"/>
      <w:r>
        <w:rPr>
          <w:rFonts w:ascii="黑体" w:eastAsia="黑体" w:hAnsi="黑体" w:hint="eastAsia"/>
          <w:color w:val="333333"/>
          <w:kern w:val="0"/>
          <w:sz w:val="32"/>
          <w:szCs w:val="32"/>
        </w:rPr>
        <w:t>附件</w:t>
      </w:r>
      <w:r>
        <w:rPr>
          <w:rFonts w:eastAsia="黑体"/>
          <w:color w:val="333333"/>
          <w:kern w:val="0"/>
          <w:sz w:val="32"/>
          <w:szCs w:val="32"/>
        </w:rPr>
        <w:t>1</w:t>
      </w:r>
    </w:p>
    <w:p w:rsidR="009A5406" w:rsidRDefault="009A5406">
      <w:pPr>
        <w:widowControl/>
        <w:spacing w:line="600" w:lineRule="exact"/>
        <w:ind w:firstLineChars="200" w:firstLine="720"/>
        <w:jc w:val="center"/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</w:pPr>
    </w:p>
    <w:p w:rsidR="009A5406" w:rsidRDefault="00A04ED6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 xml:space="preserve"> 广州市2020年幼儿园园长任职资格培训班</w:t>
      </w:r>
    </w:p>
    <w:p w:rsidR="009A5406" w:rsidRDefault="00A04ED6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 xml:space="preserve">学员名单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406" w:rsidRDefault="009A5406">
      <w:pPr>
        <w:widowControl/>
        <w:spacing w:line="600" w:lineRule="exact"/>
        <w:ind w:firstLineChars="200" w:firstLine="720"/>
        <w:jc w:val="center"/>
        <w:rPr>
          <w:rFonts w:eastAsia="仿宋_GB2312"/>
          <w:color w:val="000000"/>
          <w:kern w:val="0"/>
          <w:sz w:val="36"/>
          <w:szCs w:val="36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40"/>
        <w:gridCol w:w="1240"/>
        <w:gridCol w:w="1780"/>
        <w:gridCol w:w="5002"/>
      </w:tblGrid>
      <w:tr w:rsidR="009A5406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区域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单位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黄蕾</w:t>
            </w:r>
            <w:proofErr w:type="gram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广州市教育局直属学校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广州市启聪学校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李雯慧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广州市启聪学校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白巧玲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广州市幼儿师范学校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蔡琳琳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广州市幼儿师范学校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余沁颖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广州市幼儿师范学校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蔡仕美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越秀区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广州市越秀区华林幼儿园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杨慧婷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广州市越秀区流花街幼儿园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邓晓君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广州市越秀区六榕仓前幼儿园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黄艳平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广州市越秀区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麓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景路幼儿园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杨少仙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广州市越秀区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麓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景路幼儿园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张海燕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广州市越秀区南方中英文幼儿园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钟秀凤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广州市越秀区南方中英文幼儿园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周漫梨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广州市越秀区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水荫翠苑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郑智君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广州市越秀区水荫幼儿园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刘梅春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南部战区空军直属机关幼儿园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王伟宾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中国人民解放军95107部队幼儿园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梁嘉茵</w:t>
            </w:r>
            <w:proofErr w:type="gram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海珠区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广州市海珠区鸿运花园幼儿园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吴秀君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广州市海珠区锦安苑幼儿园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全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太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凤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广州市海珠区顺景幼儿园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丁煦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湾区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荔湾区芳村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儿童福利会幼儿园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徐平平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湾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区广豪幼儿园</w:t>
            </w:r>
            <w:proofErr w:type="gramEnd"/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刘琨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湾区教育发展研究院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刘畅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天河区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广东省农业科学院幼儿园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张丽娜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广州市天河区车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陂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易光蓉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广州市天河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区汇悦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天启幼儿园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赵曼彤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广州市天河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区汇悦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天启幼儿园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陈艳虹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广州市天河区岭南中英文幼儿园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林娜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广州市天河区棠东幼儿园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张银花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广州市天河区新蕾艺术幼儿园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潘悦芬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广州市天河区旭日雅苑幼儿园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谢丽香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广州市天河区众英康桥幼儿园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陈若薇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天河区佐治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亚幼儿园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蓝红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广州无线电集团有限公司幼儿园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江志云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白云区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广州市白云区江高镇江村幼儿园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黄海生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广州市白云区金沙第三幼儿园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丘瑞芬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白云区京溪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小学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赖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广州市白云区民航幼儿园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丁梁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广州市白云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区侨德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官冬玲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广州市白云区人和镇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鸦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湖幼儿园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郑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憬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丰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广州市白云区三元里小学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张记梅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广州市白云区太和第二幼儿园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张玉蓉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广州市白云区太和第一幼儿园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张伟霞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广州市白云区永平教育指导中心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傅云琪</w:t>
            </w:r>
            <w:proofErr w:type="gram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黄埔区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广州市黄埔南国明珠幼儿园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梁雅梅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广州市黄埔区东荟幼儿园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梁敏静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广州市黄埔区玉城幼儿园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徐秀仪</w:t>
            </w:r>
            <w:proofErr w:type="gram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石楼镇中心幼儿园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郑凯方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直属机关幼儿园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lastRenderedPageBreak/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汤雪莹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花都区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广州市花都区保利水晶幼儿园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王思婷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广州市花都区第一幼儿园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江晓君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广州市花都区花山镇中心幼儿园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陈丽梅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广州市花都区狮岭镇百利来幼儿园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曾嘉琪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广州市花都区狮岭镇中心幼儿园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黄颖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广州市花都区新雅街中心幼儿园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连宝莹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广州市花都区秀全街雅正幼儿园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刘玉玲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广州市花都区秀全街中心幼儿园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曾永基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广州市花都区幼林培英幼儿园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刘博敏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区圆玄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幼稚园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欧丽珍</w:t>
            </w:r>
            <w:proofErr w:type="gram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南沙区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广州市南沙区东涌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镇万洲幼儿园</w:t>
            </w:r>
            <w:proofErr w:type="gramEnd"/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黄学群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广州市南沙区金豆豆幼儿园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陈维妃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广州市南沙区南沙街红星幼儿园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邓绮静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广州市南沙区南沙街红星幼儿园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甘有沘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广州市南沙区南沙境界家园幼儿园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李承美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广州市南沙区万顷沙镇新垦幼儿园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黄东怡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从化区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广州市从化区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太平镇颜村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谭玉玲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广州市从化希贤幼儿园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刘钟炫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增城区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广州市增城区家裕幼儿园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王裕雯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茵幼儿园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王慧玲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顺欣育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德幼儿园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刘雪琴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广州市增城区天恩幼儿园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曹镜琴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广州市增城区田心幼儿园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梁嘉琪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广州市增城区新港天恩幼儿园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夏利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广州市增城区新塘镇新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何村致远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冯玉云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广州市增城区永宁街冯村幼儿园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林威亮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广州市增城区永宁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街誉景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幼儿园</w:t>
            </w:r>
          </w:p>
        </w:tc>
      </w:tr>
      <w:tr w:rsidR="009A540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6" w:rsidRDefault="00A04ED6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陈永菊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406" w:rsidRDefault="009A540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06" w:rsidRDefault="00A04ED6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广州市增城区增江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</w:rPr>
              <w:t>街凤塔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</w:rPr>
              <w:t>社区幼儿园</w:t>
            </w:r>
          </w:p>
        </w:tc>
      </w:tr>
    </w:tbl>
    <w:p w:rsidR="009A5406" w:rsidRDefault="009A5406">
      <w:pPr>
        <w:widowControl/>
        <w:spacing w:line="560" w:lineRule="atLeast"/>
        <w:rPr>
          <w:rFonts w:ascii="黑体" w:eastAsia="黑体" w:hAnsi="黑体"/>
          <w:kern w:val="0"/>
          <w:sz w:val="36"/>
          <w:szCs w:val="36"/>
        </w:rPr>
        <w:sectPr w:rsidR="009A5406">
          <w:footerReference w:type="default" r:id="rId10"/>
          <w:pgSz w:w="11906" w:h="16838"/>
          <w:pgMar w:top="2098" w:right="1474" w:bottom="1985" w:left="1588" w:header="851" w:footer="992" w:gutter="0"/>
          <w:pgNumType w:fmt="numberInDash" w:start="2"/>
          <w:cols w:space="425"/>
          <w:docGrid w:type="linesAndChars" w:linePitch="435"/>
        </w:sectPr>
      </w:pPr>
    </w:p>
    <w:p w:rsidR="009A5406" w:rsidRDefault="00A04ED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9A5406" w:rsidRDefault="009A5406">
      <w:pPr>
        <w:rPr>
          <w:rFonts w:ascii="黑体" w:eastAsia="黑体" w:hAnsi="黑体"/>
          <w:sz w:val="28"/>
          <w:szCs w:val="28"/>
        </w:rPr>
      </w:pPr>
    </w:p>
    <w:p w:rsidR="009A5406" w:rsidRDefault="00A04ED6">
      <w:pPr>
        <w:rPr>
          <w:rFonts w:ascii="方正小标宋_GBK" w:eastAsia="方正小标宋_GBK" w:hAnsi="Calibri"/>
          <w:b/>
          <w:sz w:val="44"/>
          <w:szCs w:val="44"/>
        </w:rPr>
      </w:pPr>
      <w:r>
        <w:rPr>
          <w:rFonts w:ascii="方正小标宋_GBK" w:eastAsia="方正小标宋_GBK" w:hAnsi="Calibri" w:hint="eastAsia"/>
          <w:b/>
          <w:sz w:val="44"/>
          <w:szCs w:val="44"/>
        </w:rPr>
        <w:t>广州市2020年幼儿园园长任职资格班课程</w:t>
      </w:r>
    </w:p>
    <w:p w:rsidR="009A5406" w:rsidRDefault="00A04ED6">
      <w:pPr>
        <w:jc w:val="center"/>
        <w:rPr>
          <w:rFonts w:ascii="方正小标宋_GBK" w:eastAsia="方正小标宋_GBK" w:hAnsi="Calibri"/>
          <w:b/>
          <w:sz w:val="44"/>
          <w:szCs w:val="44"/>
        </w:rPr>
      </w:pPr>
      <w:r>
        <w:rPr>
          <w:rFonts w:ascii="方正小标宋_GBK" w:eastAsia="方正小标宋_GBK" w:hAnsi="Calibri" w:hint="eastAsia"/>
          <w:b/>
          <w:sz w:val="44"/>
          <w:szCs w:val="44"/>
        </w:rPr>
        <w:t>安排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417"/>
        <w:gridCol w:w="1068"/>
        <w:gridCol w:w="171"/>
        <w:gridCol w:w="1105"/>
        <w:gridCol w:w="3827"/>
        <w:gridCol w:w="1341"/>
      </w:tblGrid>
      <w:tr w:rsidR="009A5406">
        <w:trPr>
          <w:trHeight w:val="188"/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406" w:rsidRDefault="009A5406">
            <w:pPr>
              <w:spacing w:before="20" w:after="20" w:line="500" w:lineRule="exact"/>
              <w:ind w:right="113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406" w:rsidRDefault="009A5406">
            <w:pPr>
              <w:spacing w:before="20" w:after="20" w:line="500" w:lineRule="exact"/>
              <w:ind w:right="113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406" w:rsidRDefault="009A5406">
            <w:pPr>
              <w:spacing w:before="20" w:after="20" w:line="500" w:lineRule="exact"/>
              <w:ind w:right="113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9A5406">
        <w:trPr>
          <w:trHeight w:val="1067"/>
          <w:jc w:val="center"/>
        </w:trPr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9A5406" w:rsidRDefault="00A04ED6">
            <w:pPr>
              <w:spacing w:before="62" w:after="62"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模块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专题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</w:tcBorders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学习方式与学时分配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培训内容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上课时间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Merge w:val="restart"/>
            <w:vAlign w:val="center"/>
          </w:tcPr>
          <w:p w:rsidR="009A5406" w:rsidRDefault="00A04ED6">
            <w:pPr>
              <w:spacing w:before="62" w:after="62"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理</w:t>
            </w:r>
          </w:p>
          <w:p w:rsidR="009A5406" w:rsidRDefault="00A04ED6">
            <w:pPr>
              <w:spacing w:before="62" w:after="62"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</w:t>
            </w:r>
          </w:p>
          <w:p w:rsidR="009A5406" w:rsidRDefault="00A04ED6">
            <w:pPr>
              <w:spacing w:before="62" w:after="62"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培</w:t>
            </w:r>
            <w:proofErr w:type="gramEnd"/>
          </w:p>
          <w:p w:rsidR="009A5406" w:rsidRDefault="00A04ED6">
            <w:pPr>
              <w:spacing w:before="62" w:after="62"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训</w:t>
            </w:r>
            <w:proofErr w:type="gramEnd"/>
          </w:p>
          <w:p w:rsidR="009A5406" w:rsidRDefault="009A5406">
            <w:pPr>
              <w:spacing w:before="62" w:after="62"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学前教育相关政策解读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线上培训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国内外</w:t>
            </w:r>
            <w:r>
              <w:rPr>
                <w:rFonts w:ascii="宋体" w:hAnsi="宋体" w:cs="宋体" w:hint="eastAsia"/>
                <w:szCs w:val="21"/>
              </w:rPr>
              <w:t>、广东省及地方关于学前教育的政策，例如《</w:t>
            </w:r>
            <w:r>
              <w:rPr>
                <w:rFonts w:ascii="宋体" w:hAnsi="宋体" w:cs="宋体"/>
                <w:szCs w:val="21"/>
              </w:rPr>
              <w:t>3-6</w:t>
            </w:r>
            <w:r>
              <w:rPr>
                <w:rFonts w:ascii="宋体" w:hAnsi="宋体" w:cs="宋体" w:hint="eastAsia"/>
                <w:szCs w:val="21"/>
              </w:rPr>
              <w:t>岁儿童学习与发展指南》、《国务院关于当前发展学前教育的若干意见》、《幼儿园工作规程》、《幼儿园管理条例》、《幼儿园教育指导纲要》、《广东省教育发展十二五规划》等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</w:t>
            </w:r>
            <w:r>
              <w:rPr>
                <w:rFonts w:ascii="宋体" w:hAnsi="宋体" w:cs="宋体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学前教育法规基础知识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线上培训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line="320" w:lineRule="exact"/>
              <w:jc w:val="lef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包括《儿童权利公约》、《未成年保护法》、《中小学幼儿园安全管理办法》、《民办教育促进法》、《劳动合同法》、《教师法》等幼儿园、幼儿园园长、幼儿教师、幼儿的权利与义务以及法律责任。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幼儿园事故处理的法律问题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幼儿园常见安全事故的分析与处理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《幼儿园园长专业标准》解读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线上培训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1.幼儿园园长的角色定位、岗位职责</w:t>
            </w:r>
          </w:p>
          <w:p w:rsidR="009A5406" w:rsidRDefault="00A04ED6">
            <w:pPr>
              <w:spacing w:line="320" w:lineRule="exact"/>
              <w:jc w:val="lef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2.幼儿园园长的领导素质与艺术</w:t>
            </w:r>
          </w:p>
          <w:p w:rsidR="009A5406" w:rsidRDefault="00A04ED6">
            <w:p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3.幼儿园园长的专业标准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国内外幼儿教育理念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线上培训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国内外幼儿教育理念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6月</w:t>
            </w:r>
            <w:r>
              <w:rPr>
                <w:rFonts w:ascii="宋体" w:hAnsi="Calibri"/>
                <w:szCs w:val="21"/>
              </w:rPr>
              <w:t>21</w:t>
            </w:r>
            <w:r>
              <w:rPr>
                <w:rFonts w:ascii="宋体" w:hAnsi="Calibri" w:hint="eastAsia"/>
                <w:szCs w:val="21"/>
              </w:rPr>
              <w:t>日</w:t>
            </w:r>
          </w:p>
        </w:tc>
      </w:tr>
      <w:tr w:rsidR="009A5406">
        <w:trPr>
          <w:trHeight w:val="1348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幼儿园办园理念的确立与构建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线上培训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1.幼儿园办园理念的提炼、建构与实践</w:t>
            </w:r>
          </w:p>
          <w:p w:rsidR="009A5406" w:rsidRDefault="00A04ED6">
            <w:p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2.幼儿园园长的专业发展规划与策略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/>
                <w:szCs w:val="21"/>
              </w:rPr>
              <w:t>6</w:t>
            </w:r>
            <w:r>
              <w:rPr>
                <w:rFonts w:ascii="宋体" w:hAnsi="Calibri" w:hint="eastAsia"/>
                <w:szCs w:val="21"/>
              </w:rPr>
              <w:t>月</w:t>
            </w:r>
            <w:r>
              <w:rPr>
                <w:rFonts w:ascii="宋体" w:hAnsi="Calibri"/>
                <w:szCs w:val="21"/>
              </w:rPr>
              <w:t>14</w:t>
            </w:r>
            <w:r>
              <w:rPr>
                <w:rFonts w:ascii="宋体" w:hAnsi="Calibri" w:hint="eastAsia"/>
                <w:szCs w:val="21"/>
              </w:rPr>
              <w:t>日</w:t>
            </w:r>
          </w:p>
        </w:tc>
      </w:tr>
      <w:tr w:rsidR="009A5406">
        <w:trPr>
          <w:trHeight w:val="503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国内外学前教育的改革与发展趋势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线上培训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美国学前教育</w:t>
            </w:r>
            <w:r>
              <w:rPr>
                <w:rFonts w:ascii="宋体" w:hAnsi="宋体" w:cs="宋体"/>
                <w:szCs w:val="21"/>
              </w:rPr>
              <w:t>改革与发展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月22日</w:t>
            </w:r>
          </w:p>
        </w:tc>
      </w:tr>
      <w:tr w:rsidR="009A5406">
        <w:trPr>
          <w:trHeight w:val="502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A5406" w:rsidRDefault="009A540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线上培训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世界学前教育</w:t>
            </w:r>
            <w:r>
              <w:rPr>
                <w:rFonts w:ascii="宋体" w:hAnsi="宋体" w:cs="宋体"/>
                <w:szCs w:val="21"/>
              </w:rPr>
              <w:t>发展的趋势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7 </w:t>
            </w:r>
            <w:r>
              <w:rPr>
                <w:rFonts w:ascii="宋体" w:hAnsi="宋体" w:cs="宋体" w:hint="eastAsia"/>
                <w:szCs w:val="21"/>
              </w:rPr>
              <w:t>月4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学前教育评价与反思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线上培训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3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幼儿发展评价</w:t>
            </w:r>
          </w:p>
          <w:p w:rsidR="009A5406" w:rsidRDefault="00A04ED6">
            <w:pPr>
              <w:numPr>
                <w:ilvl w:val="0"/>
                <w:numId w:val="3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幼儿教师评价</w:t>
            </w:r>
          </w:p>
          <w:p w:rsidR="009A5406" w:rsidRDefault="00A04ED6">
            <w:pPr>
              <w:numPr>
                <w:ilvl w:val="0"/>
                <w:numId w:val="3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幼儿园保教工作质量评价等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 xml:space="preserve"> 3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国内外幼儿园课程理论与模式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国内外几种主要课程理论流派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日（报</w:t>
            </w:r>
            <w:r>
              <w:rPr>
                <w:rFonts w:ascii="宋体" w:hAnsi="宋体" w:cs="宋体"/>
                <w:szCs w:val="21"/>
              </w:rPr>
              <w:t>到）</w:t>
            </w:r>
          </w:p>
        </w:tc>
      </w:tr>
      <w:tr w:rsidR="009A5406">
        <w:trPr>
          <w:trHeight w:val="902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幼儿园教研与科研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4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学前教育科研的一般方法与科研成果的撰写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902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A5406" w:rsidRDefault="009A540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线上培训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4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园本教研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计划的制定</w:t>
            </w:r>
          </w:p>
          <w:p w:rsidR="009A5406" w:rsidRDefault="00A04ED6">
            <w:pPr>
              <w:numPr>
                <w:ilvl w:val="0"/>
                <w:numId w:val="4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园本教研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组织与实施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1432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幼儿园卫生保健工作与管理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Merge w:val="restart"/>
            <w:vAlign w:val="center"/>
          </w:tcPr>
          <w:p w:rsidR="009A5406" w:rsidRDefault="00A04ED6">
            <w:pPr>
              <w:numPr>
                <w:ilvl w:val="0"/>
                <w:numId w:val="5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幼儿园保教计划的制定</w:t>
            </w:r>
          </w:p>
          <w:p w:rsidR="009A5406" w:rsidRDefault="00A04ED6">
            <w:pPr>
              <w:numPr>
                <w:ilvl w:val="0"/>
                <w:numId w:val="5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幼儿园保教制度建立</w:t>
            </w:r>
          </w:p>
          <w:p w:rsidR="009A5406" w:rsidRDefault="00A04ED6">
            <w:pPr>
              <w:numPr>
                <w:ilvl w:val="0"/>
                <w:numId w:val="5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幼儿园生活管理（一日活动、膳食管理）</w:t>
            </w:r>
          </w:p>
          <w:p w:rsidR="009A5406" w:rsidRDefault="00A04ED6">
            <w:pPr>
              <w:numPr>
                <w:ilvl w:val="0"/>
                <w:numId w:val="5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幼儿的体格锻炼与健康检查</w:t>
            </w:r>
          </w:p>
          <w:p w:rsidR="009A5406" w:rsidRDefault="00A04ED6">
            <w:pPr>
              <w:numPr>
                <w:ilvl w:val="0"/>
                <w:numId w:val="5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幼儿园卫生及消毒隔离</w:t>
            </w:r>
          </w:p>
          <w:p w:rsidR="009A5406" w:rsidRDefault="00A04ED6">
            <w:pPr>
              <w:numPr>
                <w:ilvl w:val="0"/>
                <w:numId w:val="5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传染病及常见病的预防与管理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/>
                <w:szCs w:val="21"/>
              </w:rPr>
              <w:br/>
            </w:r>
          </w:p>
        </w:tc>
      </w:tr>
      <w:tr w:rsidR="009A5406">
        <w:trPr>
          <w:trHeight w:val="1431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A5406" w:rsidRDefault="009A540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Merge/>
            <w:vAlign w:val="center"/>
          </w:tcPr>
          <w:p w:rsidR="009A5406" w:rsidRDefault="009A5406">
            <w:pPr>
              <w:numPr>
                <w:ilvl w:val="0"/>
                <w:numId w:val="5"/>
              </w:num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幼儿园文化建设与品牌策略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6"/>
              </w:numPr>
              <w:spacing w:line="320" w:lineRule="exact"/>
              <w:rPr>
                <w:rFonts w:ascii="宋体" w:hAnsi="Calibri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幼儿园园本文化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的构建</w:t>
            </w:r>
          </w:p>
          <w:p w:rsidR="009A5406" w:rsidRDefault="00A04ED6">
            <w:pPr>
              <w:numPr>
                <w:ilvl w:val="0"/>
                <w:numId w:val="6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幼儿园品牌的创立与持续发展要点</w:t>
            </w:r>
          </w:p>
          <w:p w:rsidR="009A5406" w:rsidRDefault="00A04ED6">
            <w:pPr>
              <w:numPr>
                <w:ilvl w:val="0"/>
                <w:numId w:val="6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幼儿园特色教育的提炼与创立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737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幼儿园课程领导与管理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Merge w:val="restart"/>
            <w:vAlign w:val="center"/>
          </w:tcPr>
          <w:p w:rsidR="009A5406" w:rsidRDefault="00A04ED6">
            <w:pPr>
              <w:numPr>
                <w:ilvl w:val="0"/>
                <w:numId w:val="7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幼儿园课程质量评价</w:t>
            </w:r>
          </w:p>
          <w:p w:rsidR="009A5406" w:rsidRDefault="00A04ED6">
            <w:pPr>
              <w:numPr>
                <w:ilvl w:val="0"/>
                <w:numId w:val="7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幼儿园课程资源开发与利用</w:t>
            </w:r>
          </w:p>
          <w:p w:rsidR="009A5406" w:rsidRDefault="00A04ED6">
            <w:pPr>
              <w:numPr>
                <w:ilvl w:val="0"/>
                <w:numId w:val="7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园本课程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的设置与管理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736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A5406" w:rsidRDefault="009A540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Merge/>
            <w:vAlign w:val="center"/>
          </w:tcPr>
          <w:p w:rsidR="009A5406" w:rsidRDefault="009A5406">
            <w:pPr>
              <w:numPr>
                <w:ilvl w:val="0"/>
                <w:numId w:val="7"/>
              </w:num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2526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幼儿园团队建设与管理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  <w:p w:rsidR="009A5406" w:rsidRDefault="009A540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  <w:p w:rsidR="009A5406" w:rsidRDefault="009A5406">
            <w:pPr>
              <w:jc w:val="center"/>
            </w:pPr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8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幼儿园管理的一般知识</w:t>
            </w:r>
          </w:p>
          <w:p w:rsidR="009A5406" w:rsidRDefault="00A04ED6">
            <w:pPr>
              <w:numPr>
                <w:ilvl w:val="0"/>
                <w:numId w:val="8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幼儿园师资队伍的招聘与选拔</w:t>
            </w:r>
          </w:p>
          <w:p w:rsidR="009A5406" w:rsidRDefault="00A04ED6">
            <w:pPr>
              <w:numPr>
                <w:ilvl w:val="0"/>
                <w:numId w:val="8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幼儿教师培训</w:t>
            </w:r>
          </w:p>
          <w:p w:rsidR="009A5406" w:rsidRDefault="00A04ED6">
            <w:pPr>
              <w:numPr>
                <w:ilvl w:val="0"/>
                <w:numId w:val="8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幼儿教师绩效考评、</w:t>
            </w:r>
          </w:p>
          <w:p w:rsidR="009A5406" w:rsidRDefault="00A04ED6">
            <w:pPr>
              <w:numPr>
                <w:ilvl w:val="0"/>
                <w:numId w:val="8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各岗位教职员工的管理要点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26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1119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幼儿园公共关系管理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  <w:p w:rsidR="009A5406" w:rsidRDefault="009A540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集中面授</w:t>
            </w:r>
          </w:p>
          <w:p w:rsidR="009A5406" w:rsidRDefault="009A5406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9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幼儿园家长工作</w:t>
            </w:r>
          </w:p>
          <w:p w:rsidR="009A5406" w:rsidRDefault="00A04ED6">
            <w:pPr>
              <w:numPr>
                <w:ilvl w:val="0"/>
                <w:numId w:val="9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社区资源的挖掘与利用</w:t>
            </w:r>
          </w:p>
          <w:p w:rsidR="009A5406" w:rsidRDefault="00A04ED6">
            <w:pPr>
              <w:numPr>
                <w:ilvl w:val="0"/>
                <w:numId w:val="9"/>
              </w:numPr>
              <w:spacing w:before="20" w:after="20" w:line="320" w:lineRule="exact"/>
              <w:ind w:right="11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外部环境的调适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21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729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幼儿园教学领导与管理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1.幼儿园教学常规的建立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22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728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A5406" w:rsidRDefault="009A540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2.教育活动评价</w:t>
            </w:r>
          </w:p>
          <w:p w:rsidR="009A5406" w:rsidRDefault="00A04ED6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3.教师教学能力的培养和管理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23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1119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幼儿园后勤工作管理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  <w:p w:rsidR="009A5406" w:rsidRDefault="009A5406">
            <w:pPr>
              <w:jc w:val="center"/>
            </w:pP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幼儿园后勤工作的内容、要素以及管理技巧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24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1467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幼儿园安全工作管理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  <w:p w:rsidR="009A5406" w:rsidRDefault="009A540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10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幼儿园人、事、物、空间的安全要点与管理</w:t>
            </w:r>
          </w:p>
          <w:p w:rsidR="009A5406" w:rsidRDefault="00A04ED6">
            <w:pPr>
              <w:numPr>
                <w:ilvl w:val="0"/>
                <w:numId w:val="10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幼儿园危机管理与预警机制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17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1467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幼儿园的开办与发展规划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  <w:p w:rsidR="009A5406" w:rsidRDefault="009A540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11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开办幼儿园的基本要素</w:t>
            </w:r>
          </w:p>
          <w:p w:rsidR="009A5406" w:rsidRDefault="00A04ED6">
            <w:pPr>
              <w:numPr>
                <w:ilvl w:val="0"/>
                <w:numId w:val="11"/>
              </w:numPr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幼儿园的招生与宣传</w:t>
            </w:r>
          </w:p>
          <w:p w:rsidR="009A5406" w:rsidRDefault="00A04ED6">
            <w:pPr>
              <w:numPr>
                <w:ilvl w:val="0"/>
                <w:numId w:val="11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幼儿园发展目标的定位与发展规划的制定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1136"/>
          <w:jc w:val="center"/>
        </w:trPr>
        <w:tc>
          <w:tcPr>
            <w:tcW w:w="604" w:type="dxa"/>
            <w:vMerge/>
            <w:vAlign w:val="center"/>
          </w:tcPr>
          <w:p w:rsidR="009A5406" w:rsidRDefault="009A5406">
            <w:pPr>
              <w:widowControl/>
              <w:spacing w:line="320" w:lineRule="exact"/>
              <w:jc w:val="left"/>
              <w:rPr>
                <w:rFonts w:ascii="宋体" w:hAnsi="Calibri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幼儿园财务知识与管理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6学时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jc w:val="center"/>
            </w:pPr>
            <w:r>
              <w:rPr>
                <w:rFonts w:hint="eastAsia"/>
              </w:rPr>
              <w:t>集中面授</w:t>
            </w:r>
          </w:p>
          <w:p w:rsidR="009A5406" w:rsidRDefault="009A5406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12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幼儿园财务的基本知识</w:t>
            </w:r>
          </w:p>
          <w:p w:rsidR="009A5406" w:rsidRDefault="00A04ED6">
            <w:pPr>
              <w:numPr>
                <w:ilvl w:val="0"/>
                <w:numId w:val="12"/>
              </w:num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园长对财务进行了解与管理的技巧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27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跟岗</w:t>
            </w:r>
          </w:p>
          <w:p w:rsidR="009A5406" w:rsidRDefault="00A04ED6">
            <w:pPr>
              <w:spacing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见《教育实践实施计划》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跟岗学习</w:t>
            </w:r>
            <w:proofErr w:type="gramEnd"/>
          </w:p>
        </w:tc>
        <w:tc>
          <w:tcPr>
            <w:tcW w:w="3827" w:type="dxa"/>
            <w:vAlign w:val="center"/>
          </w:tcPr>
          <w:p w:rsidR="009A5406" w:rsidRDefault="00A04ED6">
            <w:pPr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了解优质幼儿园办园经验以及优秀园长的管理思想与管理经验，提升管理水平</w:t>
            </w:r>
          </w:p>
          <w:p w:rsidR="009A5406" w:rsidRDefault="00A04ED6">
            <w:pPr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探讨幼儿园教育教学改革与发展的趋势与经验做法，树立内涵发展的理念，提高幼儿园办园质量</w:t>
            </w:r>
          </w:p>
          <w:p w:rsidR="009A5406" w:rsidRDefault="00A04ED6">
            <w:pPr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了解优秀园长的成长经历，反思自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身的优势与不足，树立园长专业发展目标，形成专业发展路径。</w:t>
            </w:r>
          </w:p>
          <w:p w:rsidR="009A5406" w:rsidRDefault="00A04ED6">
            <w:pPr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形成自身办园思想以及幼儿园发展规划，推进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所在园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所可持续发展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9月7日-9月11日；9月14日-9月18日 9月21日-25日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远程</w:t>
            </w:r>
          </w:p>
          <w:p w:rsidR="009A5406" w:rsidRDefault="00A04ED6">
            <w:pPr>
              <w:spacing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研修</w:t>
            </w: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见《教育实践实施计划》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自主研修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开展与理论课程和实践课程相关内容的拓展学习，包括在广州市中小学教师继续教育网上完成幼儿园园长任职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格培训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网络研修课程的学习。完成《幼儿园发展报告》（3000字以上）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8月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案例</w:t>
            </w:r>
          </w:p>
          <w:p w:rsidR="009A5406" w:rsidRDefault="00A04ED6">
            <w:pPr>
              <w:spacing w:line="320" w:lineRule="exact"/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研修</w:t>
            </w: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见《教育实践实施计划》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自主研修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rPr>
                <w:rFonts w:ascii="宋体" w:hAnsi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学员以小组为单位进行研讨并进行“案例研究”分组报告、情景答辩等活动。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ascii="宋体" w:hAnsi="宋体" w:cs="宋体" w:hint="eastAsia"/>
                <w:szCs w:val="21"/>
              </w:rPr>
              <w:t>日、</w:t>
            </w:r>
            <w:r>
              <w:rPr>
                <w:rFonts w:ascii="宋体" w:hAnsi="宋体" w:cs="宋体"/>
                <w:szCs w:val="21"/>
              </w:rPr>
              <w:t>23</w:t>
            </w:r>
            <w:r>
              <w:rPr>
                <w:rFonts w:ascii="宋体" w:hAnsi="宋体" w:cs="宋体" w:hint="eastAsia"/>
                <w:szCs w:val="21"/>
              </w:rPr>
              <w:t>日、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日、7月7日</w:t>
            </w:r>
            <w:r>
              <w:rPr>
                <w:rFonts w:ascii="宋体" w:hAnsi="宋体" w:cs="宋体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7月28日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理论考试</w:t>
            </w: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4门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spacing w:before="20" w:after="20" w:line="320" w:lineRule="exact"/>
              <w:ind w:right="113"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考试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《学前教育政策与法规》、《幼儿园园长专业发展》、《现代幼儿园经营与管理》、《幼儿园保育与教育》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7月30日</w:t>
            </w:r>
          </w:p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7月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1日</w:t>
            </w:r>
          </w:p>
        </w:tc>
      </w:tr>
      <w:tr w:rsidR="009A5406">
        <w:trPr>
          <w:trHeight w:val="675"/>
          <w:jc w:val="center"/>
        </w:trPr>
        <w:tc>
          <w:tcPr>
            <w:tcW w:w="604" w:type="dxa"/>
            <w:vAlign w:val="center"/>
          </w:tcPr>
          <w:p w:rsidR="009A5406" w:rsidRDefault="00A04ED6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结业礼</w:t>
            </w:r>
          </w:p>
        </w:tc>
        <w:tc>
          <w:tcPr>
            <w:tcW w:w="1417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总结、发证</w:t>
            </w:r>
          </w:p>
        </w:tc>
        <w:tc>
          <w:tcPr>
            <w:tcW w:w="1068" w:type="dxa"/>
            <w:vAlign w:val="center"/>
          </w:tcPr>
          <w:p w:rsidR="009A5406" w:rsidRDefault="00A04ED6">
            <w:pPr>
              <w:spacing w:before="20" w:after="20" w:line="320" w:lineRule="exact"/>
              <w:ind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A5406" w:rsidRDefault="00A04ED6">
            <w:pPr>
              <w:pStyle w:val="aa"/>
              <w:spacing w:before="20" w:after="20" w:line="320" w:lineRule="exact"/>
              <w:ind w:right="113"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集中面授</w:t>
            </w:r>
          </w:p>
        </w:tc>
        <w:tc>
          <w:tcPr>
            <w:tcW w:w="3827" w:type="dxa"/>
            <w:vAlign w:val="center"/>
          </w:tcPr>
          <w:p w:rsidR="009A5406" w:rsidRDefault="00A04ED6">
            <w:pPr>
              <w:pStyle w:val="aa"/>
              <w:numPr>
                <w:ilvl w:val="0"/>
                <w:numId w:val="14"/>
              </w:numPr>
              <w:spacing w:before="20" w:after="20" w:line="320" w:lineRule="exact"/>
              <w:ind w:right="113"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育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德意识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育德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能力培训专题</w:t>
            </w:r>
          </w:p>
          <w:p w:rsidR="009A5406" w:rsidRDefault="00A04ED6">
            <w:pPr>
              <w:pStyle w:val="aa"/>
              <w:numPr>
                <w:ilvl w:val="0"/>
                <w:numId w:val="14"/>
              </w:numPr>
              <w:spacing w:before="20" w:after="20" w:line="320" w:lineRule="exact"/>
              <w:ind w:right="113"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主题论坛</w:t>
            </w:r>
          </w:p>
          <w:p w:rsidR="009A5406" w:rsidRDefault="00A04ED6">
            <w:pPr>
              <w:pStyle w:val="aa"/>
              <w:numPr>
                <w:ilvl w:val="0"/>
                <w:numId w:val="14"/>
              </w:numPr>
              <w:spacing w:before="20" w:after="20" w:line="320" w:lineRule="exact"/>
              <w:ind w:right="113"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办班回顾、学员代表发言、领导讲话、颁发结业证、合照</w:t>
            </w:r>
          </w:p>
        </w:tc>
        <w:tc>
          <w:tcPr>
            <w:tcW w:w="1341" w:type="dxa"/>
            <w:vAlign w:val="center"/>
          </w:tcPr>
          <w:p w:rsidR="009A5406" w:rsidRDefault="00A04ED6">
            <w:pPr>
              <w:pStyle w:val="aa"/>
              <w:spacing w:before="20" w:after="20" w:line="320" w:lineRule="exact"/>
              <w:ind w:right="113"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10月20日</w:t>
            </w:r>
          </w:p>
        </w:tc>
      </w:tr>
    </w:tbl>
    <w:p w:rsidR="009A5406" w:rsidRDefault="00A04ED6">
      <w:pPr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</w:t>
      </w:r>
    </w:p>
    <w:p w:rsidR="009A5406" w:rsidRDefault="00A04ED6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</w:rPr>
        <w:br w:type="page"/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3</w:t>
      </w:r>
    </w:p>
    <w:p w:rsidR="009A5406" w:rsidRDefault="009A5406"/>
    <w:p w:rsidR="009A5406" w:rsidRDefault="00A04ED6">
      <w:pPr>
        <w:widowControl/>
        <w:tabs>
          <w:tab w:val="left" w:pos="312"/>
        </w:tabs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  <w:shd w:val="clear" w:color="auto" w:fill="FFFFFF"/>
        </w:rPr>
        <w:t>报到处及参训地点路线指引图</w:t>
      </w:r>
    </w:p>
    <w:p w:rsidR="009A5406" w:rsidRDefault="009A5406">
      <w:pPr>
        <w:widowControl/>
        <w:tabs>
          <w:tab w:val="left" w:pos="312"/>
        </w:tabs>
        <w:spacing w:line="560" w:lineRule="exact"/>
        <w:jc w:val="center"/>
        <w:rPr>
          <w:rFonts w:ascii="宋体" w:hAnsi="宋体" w:cs="宋体"/>
          <w:color w:val="000000"/>
          <w:kern w:val="0"/>
          <w:sz w:val="44"/>
          <w:szCs w:val="44"/>
          <w:shd w:val="clear" w:color="auto" w:fill="FFFFFF"/>
        </w:rPr>
      </w:pPr>
    </w:p>
    <w:p w:rsidR="009A5406" w:rsidRDefault="00A04ED6">
      <w:r>
        <w:rPr>
          <w:noProof/>
        </w:rPr>
        <w:drawing>
          <wp:anchor distT="0" distB="0" distL="114300" distR="114300" simplePos="0" relativeHeight="251659264" behindDoc="0" locked="0" layoutInCell="1" allowOverlap="1" wp14:anchorId="59AD02F8" wp14:editId="5D57B70A">
            <wp:simplePos x="0" y="0"/>
            <wp:positionH relativeFrom="column">
              <wp:posOffset>-438150</wp:posOffset>
            </wp:positionH>
            <wp:positionV relativeFrom="paragraph">
              <wp:posOffset>205105</wp:posOffset>
            </wp:positionV>
            <wp:extent cx="6299835" cy="5133340"/>
            <wp:effectExtent l="0" t="0" r="5715" b="0"/>
            <wp:wrapSquare wrapText="bothSides"/>
            <wp:docPr id="1" name="图片 1" descr="C:\Users\Administrator\Pictures\地图指引\幼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Pictures\地图指引\幼师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3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1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406" w:rsidRDefault="009A5406"/>
    <w:p w:rsidR="009A5406" w:rsidRDefault="009A5406">
      <w:pPr>
        <w:spacing w:line="560" w:lineRule="exact"/>
      </w:pPr>
      <w:bookmarkStart w:id="1" w:name="_GoBack"/>
      <w:bookmarkEnd w:id="0"/>
      <w:bookmarkEnd w:id="1"/>
    </w:p>
    <w:sectPr w:rsidR="009A5406" w:rsidSect="00840737">
      <w:footerReference w:type="default" r:id="rId12"/>
      <w:pgSz w:w="11906" w:h="16838"/>
      <w:pgMar w:top="2098" w:right="1474" w:bottom="1985" w:left="1588" w:header="851" w:footer="992" w:gutter="0"/>
      <w:pgNumType w:fmt="numberInDash" w:start="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D4" w:rsidRDefault="00D35DD4">
      <w:r>
        <w:separator/>
      </w:r>
    </w:p>
  </w:endnote>
  <w:endnote w:type="continuationSeparator" w:id="0">
    <w:p w:rsidR="00D35DD4" w:rsidRDefault="00D3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06" w:rsidRDefault="00A04ED6">
    <w:pPr>
      <w:pStyle w:val="a6"/>
      <w:ind w:right="28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3A195E34" wp14:editId="7A3FC9F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5406" w:rsidRDefault="00A04ED6">
                          <w:pPr>
                            <w:pStyle w:val="a6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0737" w:rsidRPr="00840737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840737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8446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9A5406" w:rsidRDefault="00A04ED6">
                    <w:pPr>
                      <w:pStyle w:val="a6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840737" w:rsidRPr="00840737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40737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A5406" w:rsidRDefault="009A54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06" w:rsidRDefault="00A04ED6">
    <w:pPr>
      <w:pStyle w:val="a6"/>
      <w:tabs>
        <w:tab w:val="clear" w:pos="4153"/>
        <w:tab w:val="right" w:pos="8564"/>
      </w:tabs>
      <w:ind w:right="314" w:firstLineChars="100" w:firstLine="28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2028928" behindDoc="0" locked="0" layoutInCell="1" allowOverlap="1" wp14:anchorId="4B614419" wp14:editId="6D7E428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5406" w:rsidRDefault="009A5406">
                          <w:pPr>
                            <w:pStyle w:val="a6"/>
                            <w:ind w:right="314" w:firstLineChars="100" w:firstLine="180"/>
                          </w:pPr>
                        </w:p>
                        <w:p w:rsidR="009A5406" w:rsidRDefault="009A540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0289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14" w:firstLine="180" w:firstLineChars="100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ascii="宋体" w:hAnsi="宋体" w:hint="eastAsia"/>
        <w:sz w:val="28"/>
        <w:szCs w:val="28"/>
      </w:rPr>
      <w:tab/>
    </w:r>
    <w:r>
      <w:rPr>
        <w:rFonts w:ascii="宋体" w:hAnsi="宋体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D4" w:rsidRDefault="00D35DD4">
      <w:r>
        <w:separator/>
      </w:r>
    </w:p>
  </w:footnote>
  <w:footnote w:type="continuationSeparator" w:id="0">
    <w:p w:rsidR="00D35DD4" w:rsidRDefault="00D3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C44"/>
    <w:multiLevelType w:val="multilevel"/>
    <w:tmpl w:val="164F1C44"/>
    <w:lvl w:ilvl="0">
      <w:start w:val="1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8" w:hanging="420"/>
      </w:pPr>
    </w:lvl>
    <w:lvl w:ilvl="2">
      <w:start w:val="1"/>
      <w:numFmt w:val="lowerRoman"/>
      <w:lvlText w:val="%3."/>
      <w:lvlJc w:val="right"/>
      <w:pPr>
        <w:ind w:left="1898" w:hanging="420"/>
      </w:pPr>
    </w:lvl>
    <w:lvl w:ilvl="3">
      <w:start w:val="1"/>
      <w:numFmt w:val="decimal"/>
      <w:lvlText w:val="%4."/>
      <w:lvlJc w:val="left"/>
      <w:pPr>
        <w:ind w:left="2318" w:hanging="420"/>
      </w:pPr>
    </w:lvl>
    <w:lvl w:ilvl="4">
      <w:start w:val="1"/>
      <w:numFmt w:val="lowerLetter"/>
      <w:lvlText w:val="%5)"/>
      <w:lvlJc w:val="left"/>
      <w:pPr>
        <w:ind w:left="2738" w:hanging="420"/>
      </w:pPr>
    </w:lvl>
    <w:lvl w:ilvl="5">
      <w:start w:val="1"/>
      <w:numFmt w:val="lowerRoman"/>
      <w:lvlText w:val="%6."/>
      <w:lvlJc w:val="right"/>
      <w:pPr>
        <w:ind w:left="3158" w:hanging="420"/>
      </w:pPr>
    </w:lvl>
    <w:lvl w:ilvl="6">
      <w:start w:val="1"/>
      <w:numFmt w:val="decimal"/>
      <w:lvlText w:val="%7."/>
      <w:lvlJc w:val="left"/>
      <w:pPr>
        <w:ind w:left="3578" w:hanging="420"/>
      </w:pPr>
    </w:lvl>
    <w:lvl w:ilvl="7">
      <w:start w:val="1"/>
      <w:numFmt w:val="lowerLetter"/>
      <w:lvlText w:val="%8)"/>
      <w:lvlJc w:val="left"/>
      <w:pPr>
        <w:ind w:left="3998" w:hanging="420"/>
      </w:pPr>
    </w:lvl>
    <w:lvl w:ilvl="8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184F51F2"/>
    <w:multiLevelType w:val="multilevel"/>
    <w:tmpl w:val="184F51F2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340092"/>
    <w:multiLevelType w:val="multilevel"/>
    <w:tmpl w:val="253400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9607C3"/>
    <w:multiLevelType w:val="multilevel"/>
    <w:tmpl w:val="299607C3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377DB1"/>
    <w:multiLevelType w:val="multilevel"/>
    <w:tmpl w:val="3B377D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4E0B83"/>
    <w:multiLevelType w:val="multilevel"/>
    <w:tmpl w:val="494E0B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706C86"/>
    <w:multiLevelType w:val="multilevel"/>
    <w:tmpl w:val="4E706C86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D31A2B"/>
    <w:multiLevelType w:val="multilevel"/>
    <w:tmpl w:val="61D31A2B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D141BF"/>
    <w:multiLevelType w:val="multilevel"/>
    <w:tmpl w:val="62D141BF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C45966"/>
    <w:multiLevelType w:val="multilevel"/>
    <w:tmpl w:val="65C4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F536D3"/>
    <w:multiLevelType w:val="multilevel"/>
    <w:tmpl w:val="65F536D3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DC2B03"/>
    <w:multiLevelType w:val="multilevel"/>
    <w:tmpl w:val="6BDC2B03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EC791B"/>
    <w:multiLevelType w:val="multilevel"/>
    <w:tmpl w:val="6FEC791B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5D535A"/>
    <w:multiLevelType w:val="multilevel"/>
    <w:tmpl w:val="785D53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D7"/>
    <w:rsid w:val="000022EF"/>
    <w:rsid w:val="00031D30"/>
    <w:rsid w:val="00034004"/>
    <w:rsid w:val="0007781F"/>
    <w:rsid w:val="000F4990"/>
    <w:rsid w:val="000F74DA"/>
    <w:rsid w:val="00143372"/>
    <w:rsid w:val="0015196F"/>
    <w:rsid w:val="00187EB4"/>
    <w:rsid w:val="001912E3"/>
    <w:rsid w:val="001D68C6"/>
    <w:rsid w:val="00440BB7"/>
    <w:rsid w:val="004B635D"/>
    <w:rsid w:val="005B146A"/>
    <w:rsid w:val="005F049E"/>
    <w:rsid w:val="005F3F81"/>
    <w:rsid w:val="00691BF2"/>
    <w:rsid w:val="00785B49"/>
    <w:rsid w:val="00840737"/>
    <w:rsid w:val="008413E4"/>
    <w:rsid w:val="00862CA0"/>
    <w:rsid w:val="0094015C"/>
    <w:rsid w:val="00940ADC"/>
    <w:rsid w:val="00946C11"/>
    <w:rsid w:val="00972D0B"/>
    <w:rsid w:val="009A5406"/>
    <w:rsid w:val="009F6331"/>
    <w:rsid w:val="00A04ED6"/>
    <w:rsid w:val="00A414D9"/>
    <w:rsid w:val="00A42C75"/>
    <w:rsid w:val="00A6175A"/>
    <w:rsid w:val="00A92590"/>
    <w:rsid w:val="00AB7F6E"/>
    <w:rsid w:val="00AE0106"/>
    <w:rsid w:val="00B258F9"/>
    <w:rsid w:val="00C143DB"/>
    <w:rsid w:val="00CD495C"/>
    <w:rsid w:val="00D35DD4"/>
    <w:rsid w:val="00DA5C2C"/>
    <w:rsid w:val="00E92021"/>
    <w:rsid w:val="00EE6147"/>
    <w:rsid w:val="00F82F8D"/>
    <w:rsid w:val="00FB09D7"/>
    <w:rsid w:val="022B2DFE"/>
    <w:rsid w:val="0A8A2B1E"/>
    <w:rsid w:val="0B552BD3"/>
    <w:rsid w:val="0B877F9E"/>
    <w:rsid w:val="0E104D8D"/>
    <w:rsid w:val="0E184139"/>
    <w:rsid w:val="0F7B4C0E"/>
    <w:rsid w:val="105633F9"/>
    <w:rsid w:val="10907B65"/>
    <w:rsid w:val="10AA129D"/>
    <w:rsid w:val="123E4B5C"/>
    <w:rsid w:val="183D4FBF"/>
    <w:rsid w:val="1BF44D6E"/>
    <w:rsid w:val="1CAF6B10"/>
    <w:rsid w:val="1E6D35D7"/>
    <w:rsid w:val="207A15DC"/>
    <w:rsid w:val="2150007C"/>
    <w:rsid w:val="21AE3DBB"/>
    <w:rsid w:val="2207662E"/>
    <w:rsid w:val="24553662"/>
    <w:rsid w:val="247F7AD1"/>
    <w:rsid w:val="26AB19C1"/>
    <w:rsid w:val="27251804"/>
    <w:rsid w:val="28A555EE"/>
    <w:rsid w:val="29AF5C75"/>
    <w:rsid w:val="2A4356CD"/>
    <w:rsid w:val="2CB70223"/>
    <w:rsid w:val="2EA81CAB"/>
    <w:rsid w:val="313F3B4A"/>
    <w:rsid w:val="32FB5F17"/>
    <w:rsid w:val="383A54D3"/>
    <w:rsid w:val="3ACC72ED"/>
    <w:rsid w:val="3D0C023E"/>
    <w:rsid w:val="3DF64B77"/>
    <w:rsid w:val="400C1A3C"/>
    <w:rsid w:val="402F61FD"/>
    <w:rsid w:val="40B017A0"/>
    <w:rsid w:val="4155403E"/>
    <w:rsid w:val="43074EC8"/>
    <w:rsid w:val="43F24018"/>
    <w:rsid w:val="44FD204D"/>
    <w:rsid w:val="4618196F"/>
    <w:rsid w:val="479414E0"/>
    <w:rsid w:val="4AC978D8"/>
    <w:rsid w:val="4C3F5157"/>
    <w:rsid w:val="4CCA5C2D"/>
    <w:rsid w:val="4E0A4F52"/>
    <w:rsid w:val="4E393988"/>
    <w:rsid w:val="51A17BE4"/>
    <w:rsid w:val="541C431A"/>
    <w:rsid w:val="54442A1F"/>
    <w:rsid w:val="55195F29"/>
    <w:rsid w:val="561907D0"/>
    <w:rsid w:val="563E63CD"/>
    <w:rsid w:val="57A11E58"/>
    <w:rsid w:val="57E318D8"/>
    <w:rsid w:val="5F8A4103"/>
    <w:rsid w:val="607352F7"/>
    <w:rsid w:val="61561495"/>
    <w:rsid w:val="63664397"/>
    <w:rsid w:val="6F566825"/>
    <w:rsid w:val="70627DB5"/>
    <w:rsid w:val="71F60DE1"/>
    <w:rsid w:val="744C3F02"/>
    <w:rsid w:val="751310CB"/>
    <w:rsid w:val="7B1D1E1B"/>
    <w:rsid w:val="7D2C51A3"/>
    <w:rsid w:val="7D7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bjh-p">
    <w:name w:val="bjh-p"/>
    <w:qFormat/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脚 Char"/>
    <w:basedOn w:val="a0"/>
    <w:link w:val="a6"/>
    <w:uiPriority w:val="99"/>
    <w:qFormat/>
    <w:rPr>
      <w:sz w:val="18"/>
    </w:rPr>
  </w:style>
  <w:style w:type="character" w:customStyle="1" w:styleId="Char10">
    <w:name w:val="页眉 Char1"/>
    <w:basedOn w:val="a0"/>
    <w:qFormat/>
    <w:rPr>
      <w:kern w:val="2"/>
      <w:sz w:val="18"/>
      <w:szCs w:val="18"/>
    </w:rPr>
  </w:style>
  <w:style w:type="character" w:customStyle="1" w:styleId="Char11">
    <w:name w:val="页脚 Char1"/>
    <w:basedOn w:val="a0"/>
    <w:qFormat/>
    <w:rPr>
      <w:kern w:val="2"/>
      <w:sz w:val="18"/>
      <w:szCs w:val="18"/>
    </w:rPr>
  </w:style>
  <w:style w:type="paragraph" w:customStyle="1" w:styleId="ab">
    <w:name w:val="列表段落"/>
    <w:basedOn w:val="a"/>
    <w:qFormat/>
    <w:pPr>
      <w:ind w:firstLineChars="200" w:firstLine="420"/>
    </w:pPr>
    <w:rPr>
      <w:szCs w:val="21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bjh-p">
    <w:name w:val="bjh-p"/>
    <w:qFormat/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脚 Char"/>
    <w:basedOn w:val="a0"/>
    <w:link w:val="a6"/>
    <w:uiPriority w:val="99"/>
    <w:qFormat/>
    <w:rPr>
      <w:sz w:val="18"/>
    </w:rPr>
  </w:style>
  <w:style w:type="character" w:customStyle="1" w:styleId="Char10">
    <w:name w:val="页眉 Char1"/>
    <w:basedOn w:val="a0"/>
    <w:qFormat/>
    <w:rPr>
      <w:kern w:val="2"/>
      <w:sz w:val="18"/>
      <w:szCs w:val="18"/>
    </w:rPr>
  </w:style>
  <w:style w:type="character" w:customStyle="1" w:styleId="Char11">
    <w:name w:val="页脚 Char1"/>
    <w:basedOn w:val="a0"/>
    <w:qFormat/>
    <w:rPr>
      <w:kern w:val="2"/>
      <w:sz w:val="18"/>
      <w:szCs w:val="18"/>
    </w:rPr>
  </w:style>
  <w:style w:type="paragraph" w:customStyle="1" w:styleId="ab">
    <w:name w:val="列表段落"/>
    <w:basedOn w:val="a"/>
    <w:qFormat/>
    <w:pPr>
      <w:ind w:firstLineChars="200" w:firstLine="420"/>
    </w:pPr>
    <w:rPr>
      <w:szCs w:val="21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F2C1B1-CA3A-4F94-A6BE-924C8C85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700</Words>
  <Characters>3993</Characters>
  <Application>Microsoft Office Word</Application>
  <DocSecurity>0</DocSecurity>
  <Lines>33</Lines>
  <Paragraphs>9</Paragraphs>
  <ScaleCrop>false</ScaleCrop>
  <Company>ds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广东省地方税务局</dc:title>
  <dc:creator>)</dc:creator>
  <cp:lastModifiedBy>黄建兴</cp:lastModifiedBy>
  <cp:revision>3</cp:revision>
  <cp:lastPrinted>2020-06-08T08:26:00Z</cp:lastPrinted>
  <dcterms:created xsi:type="dcterms:W3CDTF">2020-06-08T09:25:00Z</dcterms:created>
  <dcterms:modified xsi:type="dcterms:W3CDTF">2020-06-08T09:38:00Z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