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仿宋" w:cs="楷体"/>
          <w:b/>
          <w:bCs/>
          <w:color w:val="000000"/>
          <w:szCs w:val="21"/>
        </w:rPr>
      </w:pPr>
    </w:p>
    <w:p>
      <w:pPr>
        <w:jc w:val="center"/>
        <w:rPr>
          <w:rFonts w:ascii="Times New Roman" w:hAnsi="Times New Roman" w:eastAsia="方正小标宋_GBK" w:cs="楷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楷体"/>
          <w:bCs/>
          <w:color w:val="000000"/>
          <w:sz w:val="44"/>
          <w:szCs w:val="44"/>
        </w:rPr>
        <w:t>学员名单</w:t>
      </w:r>
    </w:p>
    <w:p>
      <w:pPr>
        <w:jc w:val="center"/>
        <w:rPr>
          <w:rFonts w:hint="eastAsia" w:ascii="Times New Roman" w:hAnsi="Times New Roman" w:eastAsia="方正小标宋_GBK" w:cs="楷体"/>
          <w:bCs/>
          <w:color w:val="000000"/>
          <w:sz w:val="30"/>
          <w:szCs w:val="30"/>
        </w:rPr>
      </w:pPr>
    </w:p>
    <w:tbl>
      <w:tblPr>
        <w:tblStyle w:val="8"/>
        <w:tblpPr w:leftFromText="180" w:rightFromText="180" w:vertAnchor="text" w:horzAnchor="page" w:tblpXSpec="center" w:tblpY="223"/>
        <w:tblOverlap w:val="never"/>
        <w:tblW w:w="82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276"/>
        <w:gridCol w:w="1418"/>
        <w:gridCol w:w="4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  <w:t>区域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越秀区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谢英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广东省广州警备区幼儿园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越秀区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李莉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南部战区空军直属机关幼儿园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荔湾区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林远明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广州市荔湾区梁家祠幼儿园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天河区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陆青雯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广州市人民政府机关幼儿园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番禺区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林燕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广州市番禺区雅居乐加拿达中英文幼儿园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番禺区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邱洁儿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广州市番禺区桥南街诺宝幼儿园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花都区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林婉华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广州市花都区圆玄幼稚园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从化区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陈剑华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广州市从化希贤幼儿园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仿宋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" w:cs="楷体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 w:eastAsia="黑体" w:cs="楷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小标宋_GBK" w:cs="楷体"/>
          <w:bCs/>
          <w:color w:val="000000"/>
          <w:sz w:val="44"/>
          <w:szCs w:val="44"/>
        </w:rPr>
        <w:t>培训安排</w:t>
      </w:r>
    </w:p>
    <w:p>
      <w:pPr>
        <w:jc w:val="left"/>
        <w:rPr>
          <w:rFonts w:hint="eastAsia"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楷体"/>
          <w:bCs/>
          <w:color w:val="000000"/>
          <w:sz w:val="32"/>
          <w:szCs w:val="32"/>
        </w:rPr>
        <w:t>一、理论研修</w:t>
      </w:r>
    </w:p>
    <w:tbl>
      <w:tblPr>
        <w:tblStyle w:val="8"/>
        <w:tblpPr w:leftFromText="180" w:rightFromText="180" w:vertAnchor="text" w:horzAnchor="page" w:tblpXSpec="center" w:tblpY="331"/>
        <w:tblOverlap w:val="never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  <w:t>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11.4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社会转型、文化自信和学前教育——广东省幼儿园教研方向的思考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11.6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上午：政策：学前教育立法草稿对我们意味着什么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下午：学习：深度学习的过程逻辑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11.15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儿童心理学背景下的幼儿园一日生活安排与幼儿园课程的关系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11.17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国际化与本土化—幼儿教育改革与发展的趋势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11.21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园本教研的设计与实施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11.23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发现儿童的力量-游戏课程化的思考与实践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11.25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上午：幼儿园高质量课程创建之我见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下午：从对幼儿发展期待，透视四个国家教育理念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11.27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上午：可操作性的幼儿园小课题研究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下午：时间都去哪了？-可控的时间管理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11.28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上午：家园合作文化的培育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下午：成就名师成长的叙事研究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12.5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食育－中国特色的学前教育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12.6</w:t>
            </w:r>
          </w:p>
        </w:tc>
        <w:tc>
          <w:tcPr>
            <w:tcW w:w="677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幼儿音乐教育的当代世界性动向</w:t>
            </w:r>
          </w:p>
        </w:tc>
      </w:tr>
    </w:tbl>
    <w:p>
      <w:pPr>
        <w:rPr>
          <w:rFonts w:hint="eastAsia" w:ascii="Times New Roman" w:hAnsi="Times New Roman" w:eastAsia="黑体" w:cs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 w:cs="楷体"/>
          <w:b w:val="0"/>
          <w:bCs/>
          <w:color w:val="000000"/>
          <w:sz w:val="32"/>
          <w:szCs w:val="32"/>
        </w:rPr>
        <w:t>跟岗培训</w:t>
      </w:r>
    </w:p>
    <w:tbl>
      <w:tblPr>
        <w:tblStyle w:val="8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529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5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  <w:t>活动安排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仿宋"/>
                <w:color w:val="000000"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11.9</w:t>
            </w:r>
          </w:p>
        </w:tc>
        <w:tc>
          <w:tcPr>
            <w:tcW w:w="55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出发到利津、报到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利津宾馆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11.10</w:t>
            </w:r>
          </w:p>
        </w:tc>
        <w:tc>
          <w:tcPr>
            <w:tcW w:w="55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园所观摩交流：山东利津县第二实验幼儿园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上午：园所环境及幼儿传统游戏活动观摩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 xml:space="preserve">下午：区域自主游戏活动观摩 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山东利津县第二实验幼儿园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11.11</w:t>
            </w:r>
          </w:p>
        </w:tc>
        <w:tc>
          <w:tcPr>
            <w:tcW w:w="55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 xml:space="preserve">上午：幼儿园游戏案例分享 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 xml:space="preserve">下午：园长报告交流，专题片观看  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山东利津县第二实验幼儿园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11.12</w:t>
            </w:r>
          </w:p>
        </w:tc>
        <w:tc>
          <w:tcPr>
            <w:tcW w:w="55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上午：利津县大赵幼儿园观摩交流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 xml:space="preserve">下午：利津县北岭幼儿园观摩交流 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利津县大赵幼儿园、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利津县北岭幼儿园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11.13</w:t>
            </w:r>
          </w:p>
        </w:tc>
        <w:tc>
          <w:tcPr>
            <w:tcW w:w="55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  <w:r>
              <w:rPr>
                <w:rFonts w:hint="eastAsia" w:ascii="Times New Roman" w:hAnsi="Times New Roman" w:cs="仿宋"/>
                <w:color w:val="000000"/>
                <w:sz w:val="24"/>
              </w:rPr>
              <w:t>学员总结交流、当地文化考察，返回广州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cs="仿宋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cs="仿宋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/>
        </w:rPr>
      </w:pPr>
    </w:p>
    <w:p>
      <w:pPr>
        <w:spacing w:line="560" w:lineRule="exact"/>
        <w:rPr>
          <w:rFonts w:hint="eastAsia" w:ascii="Times New Roman" w:hAnsi="Times New Roman"/>
        </w:rPr>
      </w:pPr>
    </w:p>
    <w:p>
      <w:pPr>
        <w:widowControl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22"/>
        <w:tab w:val="clear" w:pos="8306"/>
      </w:tabs>
      <w:ind w:firstLine="7700" w:firstLineChars="2750"/>
      <w:rPr>
        <w:rFonts w:hint="eastAsia"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0022EF"/>
    <w:rsid w:val="00031D30"/>
    <w:rsid w:val="00034004"/>
    <w:rsid w:val="00061223"/>
    <w:rsid w:val="0007781F"/>
    <w:rsid w:val="000F4990"/>
    <w:rsid w:val="000F74DA"/>
    <w:rsid w:val="00135E77"/>
    <w:rsid w:val="00143372"/>
    <w:rsid w:val="0015196F"/>
    <w:rsid w:val="001630E6"/>
    <w:rsid w:val="00187EB4"/>
    <w:rsid w:val="001912E3"/>
    <w:rsid w:val="001D68C6"/>
    <w:rsid w:val="00333807"/>
    <w:rsid w:val="003765E1"/>
    <w:rsid w:val="00440BB7"/>
    <w:rsid w:val="004B635D"/>
    <w:rsid w:val="005250B8"/>
    <w:rsid w:val="005B146A"/>
    <w:rsid w:val="005F049E"/>
    <w:rsid w:val="005F3F81"/>
    <w:rsid w:val="00691BF2"/>
    <w:rsid w:val="00705182"/>
    <w:rsid w:val="00785B49"/>
    <w:rsid w:val="007F2823"/>
    <w:rsid w:val="007F3CD5"/>
    <w:rsid w:val="008413E4"/>
    <w:rsid w:val="00862CA0"/>
    <w:rsid w:val="00881AB9"/>
    <w:rsid w:val="008D55A7"/>
    <w:rsid w:val="0094015C"/>
    <w:rsid w:val="00940ADC"/>
    <w:rsid w:val="00946C11"/>
    <w:rsid w:val="00972D0B"/>
    <w:rsid w:val="009F507D"/>
    <w:rsid w:val="009F6331"/>
    <w:rsid w:val="00A414D9"/>
    <w:rsid w:val="00A42C75"/>
    <w:rsid w:val="00A6175A"/>
    <w:rsid w:val="00A92590"/>
    <w:rsid w:val="00AE0106"/>
    <w:rsid w:val="00AE4688"/>
    <w:rsid w:val="00B059AA"/>
    <w:rsid w:val="00B258F9"/>
    <w:rsid w:val="00C143DB"/>
    <w:rsid w:val="00CD495C"/>
    <w:rsid w:val="00CE0636"/>
    <w:rsid w:val="00CF1075"/>
    <w:rsid w:val="00CF3997"/>
    <w:rsid w:val="00D77E8B"/>
    <w:rsid w:val="00DA5C2C"/>
    <w:rsid w:val="00DA7C54"/>
    <w:rsid w:val="00E92021"/>
    <w:rsid w:val="00EE6147"/>
    <w:rsid w:val="00F61C78"/>
    <w:rsid w:val="00F82F8D"/>
    <w:rsid w:val="00FB09D7"/>
    <w:rsid w:val="022B2DFE"/>
    <w:rsid w:val="0A8A2B1E"/>
    <w:rsid w:val="0B552BD3"/>
    <w:rsid w:val="0B877F9E"/>
    <w:rsid w:val="0E104D8D"/>
    <w:rsid w:val="0E184139"/>
    <w:rsid w:val="0F7B4C0E"/>
    <w:rsid w:val="105633F9"/>
    <w:rsid w:val="10907B65"/>
    <w:rsid w:val="10A07C15"/>
    <w:rsid w:val="10AA129D"/>
    <w:rsid w:val="11F56E78"/>
    <w:rsid w:val="123E4B5C"/>
    <w:rsid w:val="15617EF5"/>
    <w:rsid w:val="156543BF"/>
    <w:rsid w:val="16A817A1"/>
    <w:rsid w:val="183D4FBF"/>
    <w:rsid w:val="1BF44D6E"/>
    <w:rsid w:val="1CAF6B10"/>
    <w:rsid w:val="1CDD1EB7"/>
    <w:rsid w:val="1E6D35D7"/>
    <w:rsid w:val="1F6A7CB8"/>
    <w:rsid w:val="207A15DC"/>
    <w:rsid w:val="2150007C"/>
    <w:rsid w:val="21624DE1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B70223"/>
    <w:rsid w:val="2CD06B2A"/>
    <w:rsid w:val="2EA81CAB"/>
    <w:rsid w:val="313F3B4A"/>
    <w:rsid w:val="327A35AD"/>
    <w:rsid w:val="32FB5F17"/>
    <w:rsid w:val="34BB7B53"/>
    <w:rsid w:val="383A54D3"/>
    <w:rsid w:val="3A187BD6"/>
    <w:rsid w:val="3ACC72ED"/>
    <w:rsid w:val="3D0C023E"/>
    <w:rsid w:val="3DF64B77"/>
    <w:rsid w:val="400C1A3C"/>
    <w:rsid w:val="402F61FD"/>
    <w:rsid w:val="40B017A0"/>
    <w:rsid w:val="4155403E"/>
    <w:rsid w:val="43074EC8"/>
    <w:rsid w:val="43F24018"/>
    <w:rsid w:val="44FD204D"/>
    <w:rsid w:val="45C5164A"/>
    <w:rsid w:val="4618196F"/>
    <w:rsid w:val="479414E0"/>
    <w:rsid w:val="482218B2"/>
    <w:rsid w:val="4AC978D8"/>
    <w:rsid w:val="4C3F5157"/>
    <w:rsid w:val="4CCA5C2D"/>
    <w:rsid w:val="4E0A4F52"/>
    <w:rsid w:val="4E393988"/>
    <w:rsid w:val="4F387E6F"/>
    <w:rsid w:val="50830885"/>
    <w:rsid w:val="51A17BE4"/>
    <w:rsid w:val="541C431A"/>
    <w:rsid w:val="54442A1F"/>
    <w:rsid w:val="55195F29"/>
    <w:rsid w:val="561907D0"/>
    <w:rsid w:val="563E63CD"/>
    <w:rsid w:val="57A11E58"/>
    <w:rsid w:val="57E318D8"/>
    <w:rsid w:val="589E12BE"/>
    <w:rsid w:val="5F8A4103"/>
    <w:rsid w:val="607352F7"/>
    <w:rsid w:val="60B06C07"/>
    <w:rsid w:val="61451DE5"/>
    <w:rsid w:val="61561495"/>
    <w:rsid w:val="63664397"/>
    <w:rsid w:val="65814DDC"/>
    <w:rsid w:val="68462FF5"/>
    <w:rsid w:val="6F566825"/>
    <w:rsid w:val="70627DB5"/>
    <w:rsid w:val="71D37AE3"/>
    <w:rsid w:val="71F60DE1"/>
    <w:rsid w:val="744C3F02"/>
    <w:rsid w:val="751310CB"/>
    <w:rsid w:val="764A49F6"/>
    <w:rsid w:val="78274135"/>
    <w:rsid w:val="798110A8"/>
    <w:rsid w:val="7B1D1E1B"/>
    <w:rsid w:val="7BB911AC"/>
    <w:rsid w:val="7C74344C"/>
    <w:rsid w:val="7D2C51A3"/>
    <w:rsid w:val="7D720C5C"/>
    <w:rsid w:val="7E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bjh-p"/>
    <w:qFormat/>
    <w:uiPriority w:val="0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脚 Char"/>
    <w:basedOn w:val="9"/>
    <w:link w:val="5"/>
    <w:qFormat/>
    <w:uiPriority w:val="99"/>
    <w:rPr>
      <w:sz w:val="18"/>
    </w:rPr>
  </w:style>
  <w:style w:type="character" w:customStyle="1" w:styleId="17">
    <w:name w:val="页眉 Char1"/>
    <w:basedOn w:val="9"/>
    <w:qFormat/>
    <w:uiPriority w:val="0"/>
    <w:rPr>
      <w:kern w:val="2"/>
      <w:sz w:val="18"/>
      <w:szCs w:val="18"/>
    </w:rPr>
  </w:style>
  <w:style w:type="character" w:customStyle="1" w:styleId="18">
    <w:name w:val="页脚 Char1"/>
    <w:basedOn w:val="9"/>
    <w:qFormat/>
    <w:uiPriority w:val="0"/>
    <w:rPr>
      <w:kern w:val="2"/>
      <w:sz w:val="18"/>
      <w:szCs w:val="18"/>
    </w:rPr>
  </w:style>
  <w:style w:type="paragraph" w:customStyle="1" w:styleId="19">
    <w:name w:val="列表段落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0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21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2">
    <w:name w:val="Body text|2"/>
    <w:basedOn w:val="1"/>
    <w:qFormat/>
    <w:uiPriority w:val="0"/>
    <w:pPr>
      <w:spacing w:line="562" w:lineRule="exact"/>
      <w:ind w:firstLine="620"/>
    </w:pPr>
    <w:rPr>
      <w:rFonts w:ascii="宋体" w:hAnsi="宋体" w:cs="宋体"/>
      <w:sz w:val="32"/>
      <w:szCs w:val="32"/>
      <w:lang w:val="zh-TW" w:eastAsia="zh-TW" w:bidi="zh-TW"/>
    </w:rPr>
  </w:style>
  <w:style w:type="paragraph" w:customStyle="1" w:styleId="23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F6DB9-F051-4F55-ACFF-C22E8A3B2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</Company>
  <Pages>6</Pages>
  <Words>1158</Words>
  <Characters>1229</Characters>
  <Lines>87</Lines>
  <Paragraphs>95</Paragraphs>
  <TotalTime>5</TotalTime>
  <ScaleCrop>false</ScaleCrop>
  <LinksUpToDate>false</LinksUpToDate>
  <CharactersWithSpaces>2292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2019-10-22T01:38:00Z</dcterms:created>
  <dc:creator>)</dc:creator>
  <cp:lastModifiedBy>黄建兴</cp:lastModifiedBy>
  <cp:lastPrinted>2020-07-03T04:20:00Z</cp:lastPrinted>
  <dcterms:modified xsi:type="dcterms:W3CDTF">2020-10-30T08:55:31Z</dcterms:modified>
  <dc:title>广东省地方税务局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