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4" w:rsidRPr="00854EDE" w:rsidRDefault="003415B4" w:rsidP="003415B4">
      <w:pPr>
        <w:adjustRightInd w:val="0"/>
        <w:snapToGrid w:val="0"/>
        <w:spacing w:line="52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854EDE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854EDE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3415B4" w:rsidRPr="00854EDE" w:rsidRDefault="003415B4" w:rsidP="003415B4">
      <w:pPr>
        <w:adjustRightInd w:val="0"/>
        <w:snapToGrid w:val="0"/>
        <w:spacing w:line="520" w:lineRule="exact"/>
        <w:jc w:val="left"/>
        <w:rPr>
          <w:rFonts w:eastAsia="方正小标宋简体"/>
          <w:snapToGrid w:val="0"/>
          <w:color w:val="000000"/>
          <w:kern w:val="0"/>
          <w:sz w:val="36"/>
          <w:szCs w:val="36"/>
        </w:rPr>
      </w:pPr>
    </w:p>
    <w:p w:rsidR="003415B4" w:rsidRPr="00854EDE" w:rsidRDefault="003415B4" w:rsidP="003415B4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854EDE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2021年广州市普通高中体育、艺术特长生</w:t>
      </w:r>
    </w:p>
    <w:p w:rsidR="003415B4" w:rsidRDefault="003415B4" w:rsidP="003415B4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854EDE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招生计划表</w:t>
      </w:r>
    </w:p>
    <w:p w:rsidR="003415B4" w:rsidRPr="00854EDE" w:rsidRDefault="003415B4" w:rsidP="003415B4">
      <w:pPr>
        <w:adjustRightInd w:val="0"/>
        <w:snapToGrid w:val="0"/>
        <w:spacing w:line="520" w:lineRule="exact"/>
        <w:jc w:val="lef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tbl>
      <w:tblPr>
        <w:tblW w:w="97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43"/>
        <w:gridCol w:w="839"/>
        <w:gridCol w:w="709"/>
        <w:gridCol w:w="2410"/>
        <w:gridCol w:w="709"/>
        <w:gridCol w:w="2551"/>
      </w:tblGrid>
      <w:tr w:rsidR="003415B4" w:rsidRPr="00854EDE" w:rsidTr="004214DE">
        <w:trPr>
          <w:trHeight w:val="589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 w:hint="eastAsia"/>
                <w:bCs/>
                <w:snapToGrid w:val="0"/>
                <w:color w:val="000000"/>
                <w:kern w:val="0"/>
                <w:sz w:val="24"/>
              </w:rPr>
              <w:t>局属学校</w:t>
            </w:r>
          </w:p>
        </w:tc>
      </w:tr>
      <w:tr w:rsidR="003415B4" w:rsidRPr="00854EDE" w:rsidTr="004214DE">
        <w:trPr>
          <w:trHeight w:val="711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黑体" w:eastAsia="黑体" w:hAnsi="黑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u w:val="single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语言艺术（戏剧）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（校本部和花都校区）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执信中学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第二中学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876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无线电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测向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航空模型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第六中学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棋类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广州大学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附属中学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全国校园足球特色校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广州外国语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Del="00612E66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23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国画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铁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（校本部和番禺校区）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广州市协和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69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越秀区</w:t>
            </w:r>
          </w:p>
        </w:tc>
      </w:tr>
      <w:tr w:rsidR="003415B4" w:rsidRPr="00854EDE" w:rsidTr="004214DE">
        <w:trPr>
          <w:trHeight w:val="702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71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</w:t>
            </w:r>
            <w:proofErr w:type="gramStart"/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校园篮球</w:t>
            </w:r>
            <w:proofErr w:type="gramEnd"/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特色学校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十六中学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（校本部）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775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广州市第十六中水荫校区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第十七中学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广州市育才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第七中学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第三中学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培正中学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619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小标宋_GBK" w:eastAsia="方正小标宋_GBK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海珠区</w:t>
            </w:r>
          </w:p>
        </w:tc>
      </w:tr>
      <w:tr w:rsidR="003415B4" w:rsidRPr="00854EDE" w:rsidTr="004214DE">
        <w:trPr>
          <w:trHeight w:val="425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第五中学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南武中学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第四十一中学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81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9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第九十七中学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600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湾区</w:t>
            </w:r>
          </w:p>
        </w:tc>
      </w:tr>
      <w:tr w:rsidR="003415B4" w:rsidRPr="00854EDE" w:rsidTr="004214DE">
        <w:trPr>
          <w:trHeight w:val="542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824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真光中学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南海中学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广州市西关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培英中学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第一中学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中国象棋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国际象棋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围棋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530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天河区</w:t>
            </w:r>
          </w:p>
        </w:tc>
      </w:tr>
      <w:tr w:rsidR="003415B4" w:rsidRPr="00854EDE" w:rsidTr="004214DE">
        <w:trPr>
          <w:trHeight w:val="369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天河中学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第八十九中学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第一一三中学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7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883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广东实验中学附属天河学校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第七十五中学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美术（木刻版画等）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省中小学艺术教育特色学校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京剧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415B4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广州市天河</w:t>
            </w:r>
          </w:p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外国语学校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526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广州思源学校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56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白云区</w:t>
            </w:r>
          </w:p>
        </w:tc>
      </w:tr>
      <w:tr w:rsidR="003415B4" w:rsidRPr="00854EDE" w:rsidTr="004214DE">
        <w:trPr>
          <w:trHeight w:val="397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广州彭加木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纪念中学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广东第二师范学院实验中学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广州空港实验中学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广绣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广州市广大附属实验学校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白云中学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第六十五中学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广州市大同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广州市白云</w:t>
            </w:r>
          </w:p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艺术中学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艺术重点基地学校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Del="0019548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广州市培英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56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黄埔区</w:t>
            </w:r>
          </w:p>
        </w:tc>
      </w:tr>
      <w:tr w:rsidR="003415B4" w:rsidRPr="00854EDE" w:rsidTr="004214DE">
        <w:trPr>
          <w:trHeight w:val="559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广州市开发区外国语学校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Del="00B72FE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Del="00B72FE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北京师范大学广州实验学校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第八十六中学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玉岩中学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全国青少年校园网球特色学校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广州科学城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92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广州市黄埔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区知识城</w:t>
            </w:r>
            <w:proofErr w:type="gramEnd"/>
            <w:r w:rsidRPr="00854EDE">
              <w:rPr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广州市黄埔区开元学校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航空模型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56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lastRenderedPageBreak/>
              <w:t>番禺区</w:t>
            </w:r>
            <w:proofErr w:type="gramEnd"/>
          </w:p>
        </w:tc>
      </w:tr>
      <w:tr w:rsidR="003415B4" w:rsidRPr="00854EDE" w:rsidTr="004214DE">
        <w:trPr>
          <w:trHeight w:val="70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54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艺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广东第二师范学院番禺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附属中学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禺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山高级中学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7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石碁中学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石楼中学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大龙中学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广州市番禺区洛城中学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12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56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增城区</w:t>
            </w:r>
          </w:p>
        </w:tc>
      </w:tr>
      <w:tr w:rsidR="003415B4" w:rsidRPr="00854EDE" w:rsidTr="004214DE">
        <w:trPr>
          <w:trHeight w:val="464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广州市增城区高级中学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854EDE">
              <w:rPr>
                <w:snapToGrid w:val="0"/>
                <w:color w:val="000000"/>
                <w:kern w:val="0"/>
                <w:sz w:val="24"/>
              </w:rPr>
              <w:t>城中学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38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广州市增城区第一中学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省校园足球推广学校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广州市增城区中新中学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863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广州市增城区派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潭中学</w:t>
            </w:r>
            <w:proofErr w:type="gramEnd"/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  <w:lang w:bidi="ar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564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花都区</w:t>
            </w:r>
          </w:p>
        </w:tc>
      </w:tr>
      <w:tr w:rsidR="003415B4" w:rsidRPr="00854EDE" w:rsidTr="004214DE">
        <w:trPr>
          <w:trHeight w:val="559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Del="00293E13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48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广州市花都区邝维煜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纪念中学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4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59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省艺术特色学校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广州市花都区第一中学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广州市花都区第二中学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423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从化区</w:t>
            </w:r>
          </w:p>
        </w:tc>
      </w:tr>
      <w:tr w:rsidR="003415B4" w:rsidRPr="00854EDE" w:rsidTr="004214DE">
        <w:trPr>
          <w:trHeight w:val="4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美术（版画等）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省中小学艺术教育特色学校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4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540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606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476"/>
          <w:jc w:val="center"/>
        </w:trPr>
        <w:tc>
          <w:tcPr>
            <w:tcW w:w="9759" w:type="dxa"/>
            <w:gridSpan w:val="7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南沙区</w:t>
            </w:r>
          </w:p>
        </w:tc>
      </w:tr>
      <w:tr w:rsidR="003415B4" w:rsidRPr="00854EDE" w:rsidTr="004214DE">
        <w:trPr>
          <w:trHeight w:val="424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项目及</w:t>
            </w:r>
            <w:r w:rsidRPr="00854EDE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招生人数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eastAsia="方正小标宋简体" w:hint="eastAsia"/>
                <w:bCs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华南师范大学附属南沙中学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广州市第二中学南沙天元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538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第一中学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市校园足球推广学校</w:t>
            </w:r>
          </w:p>
        </w:tc>
      </w:tr>
      <w:tr w:rsidR="003415B4" w:rsidRPr="00854EDE" w:rsidTr="004214DE">
        <w:trPr>
          <w:trHeight w:val="596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东涌中学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310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剪纸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高水平团队</w:t>
            </w:r>
          </w:p>
        </w:tc>
      </w:tr>
      <w:tr w:rsidR="003415B4" w:rsidRPr="00854EDE" w:rsidTr="004214DE">
        <w:trPr>
          <w:trHeight w:val="390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大岗中学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415B4" w:rsidRPr="00854EDE" w:rsidRDefault="004214DE" w:rsidP="00AC34E6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AC34E6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  <w:bookmarkStart w:id="0" w:name="_GoBack"/>
            <w:bookmarkEnd w:id="0"/>
          </w:p>
        </w:tc>
      </w:tr>
      <w:tr w:rsidR="003415B4" w:rsidRPr="00854EDE" w:rsidTr="004214DE">
        <w:trPr>
          <w:trHeight w:val="282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Del="00A03431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57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335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器乐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学校传统特色项目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415B4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广州市南沙</w:t>
            </w:r>
          </w:p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鱼窝头中学</w:t>
            </w:r>
          </w:p>
        </w:tc>
        <w:tc>
          <w:tcPr>
            <w:tcW w:w="83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Merge w:val="restart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1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全国青少年校园足球特色学校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415B4" w:rsidRPr="00854EDE" w:rsidRDefault="005D2CB7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  <w:tr w:rsidR="003415B4" w:rsidRPr="00854EDE" w:rsidTr="004214DE">
        <w:trPr>
          <w:trHeight w:val="284"/>
          <w:jc w:val="center"/>
        </w:trPr>
        <w:tc>
          <w:tcPr>
            <w:tcW w:w="698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广州市南沙麒麟中学</w:t>
            </w:r>
          </w:p>
        </w:tc>
        <w:tc>
          <w:tcPr>
            <w:tcW w:w="83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709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854EDE">
              <w:rPr>
                <w:rFonts w:hint="eastAsia"/>
                <w:snapToGrid w:val="0"/>
                <w:color w:val="000000"/>
                <w:kern w:val="0"/>
                <w:sz w:val="24"/>
              </w:rPr>
              <w:t>体育传统项目</w:t>
            </w:r>
          </w:p>
        </w:tc>
      </w:tr>
    </w:tbl>
    <w:p w:rsidR="003415B4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3415B4" w:rsidRDefault="003415B4">
      <w:pPr>
        <w:widowControl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br w:type="page"/>
      </w: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vanish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854EDE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854EDE">
        <w:rPr>
          <w:rFonts w:eastAsia="方正小标宋_GBK"/>
          <w:snapToGrid w:val="0"/>
          <w:color w:val="000000"/>
          <w:kern w:val="0"/>
          <w:sz w:val="32"/>
          <w:szCs w:val="32"/>
        </w:rPr>
        <w:t>2</w:t>
      </w:r>
    </w:p>
    <w:p w:rsidR="003415B4" w:rsidRPr="00854EDE" w:rsidRDefault="003415B4" w:rsidP="003415B4">
      <w:pPr>
        <w:widowControl/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854EDE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2021年广州市普通高中学校招收</w:t>
      </w:r>
    </w:p>
    <w:p w:rsidR="003415B4" w:rsidRPr="00854EDE" w:rsidRDefault="003415B4" w:rsidP="003415B4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854EDE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体育艺术特长生工作安排表</w:t>
      </w:r>
    </w:p>
    <w:tbl>
      <w:tblPr>
        <w:tblW w:w="8758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535"/>
        <w:gridCol w:w="3809"/>
        <w:gridCol w:w="2521"/>
      </w:tblGrid>
      <w:tr w:rsidR="003415B4" w:rsidRPr="00854EDE" w:rsidTr="004214DE">
        <w:trPr>
          <w:trHeight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854EDE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854EDE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854EDE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工作事项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854EDE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备</w:t>
            </w:r>
            <w:r w:rsidRPr="00854EDE">
              <w:rPr>
                <w:rFonts w:hint="eastAsia"/>
                <w:b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  <w:r w:rsidRPr="00854EDE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3415B4" w:rsidRPr="00854EDE" w:rsidTr="004214DE">
        <w:trPr>
          <w:trHeight w:val="4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5.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9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考生打印《特长生报名表》，到特长招生学校报名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报名需携带相关证明材料</w:t>
            </w:r>
          </w:p>
        </w:tc>
      </w:tr>
      <w:tr w:rsidR="003415B4" w:rsidRPr="00854EDE" w:rsidTr="004214DE">
        <w:trPr>
          <w:trHeight w:val="83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14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招生学校初审、组织专业测试，确认初审通过名单，打印特长生名册。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415B4" w:rsidRPr="00854EDE" w:rsidTr="004214DE">
        <w:trPr>
          <w:trHeight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5.16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区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招考办复审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415B4" w:rsidRPr="00854EDE" w:rsidTr="004214DE">
        <w:trPr>
          <w:trHeight w:val="55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5.19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市教育局体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卫艺处</w:t>
            </w:r>
            <w:proofErr w:type="gramEnd"/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复核、确认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3415B4" w:rsidRPr="00854EDE" w:rsidTr="004214DE">
        <w:trPr>
          <w:trHeight w:val="6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5.25</w:t>
            </w:r>
            <w:r w:rsidRPr="00854EDE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854EDE">
              <w:rPr>
                <w:rFonts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5.31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体育、艺术特长资格生名单公示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B4" w:rsidRPr="00854EDE" w:rsidRDefault="003415B4" w:rsidP="004214DE">
            <w:pPr>
              <w:widowControl/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期间，招生学校、毕业学校、市</w:t>
            </w:r>
            <w:proofErr w:type="gramStart"/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招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考</w:t>
            </w: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办同时</w:t>
            </w:r>
            <w:proofErr w:type="gramEnd"/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公示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  <w:r w:rsidRPr="00854EDE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个自然日</w:t>
            </w:r>
            <w:r w:rsidRPr="00854EDE">
              <w:rPr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3415B4" w:rsidRPr="00854EDE" w:rsidRDefault="003415B4" w:rsidP="003415B4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ind w:left="160" w:hangingChars="50" w:hanging="16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ind w:left="160" w:hangingChars="50" w:hanging="16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3415B4" w:rsidRPr="00854EDE" w:rsidRDefault="003415B4" w:rsidP="003415B4">
      <w:pPr>
        <w:adjustRightInd w:val="0"/>
        <w:snapToGrid w:val="0"/>
        <w:spacing w:line="560" w:lineRule="exact"/>
        <w:ind w:left="160" w:hangingChars="50" w:hanging="16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sectPr w:rsidR="003415B4" w:rsidRPr="00854EDE">
      <w:footerReference w:type="even" r:id="rId8"/>
      <w:footerReference w:type="default" r:id="rId9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BE" w:rsidRDefault="009379BE">
      <w:r>
        <w:separator/>
      </w:r>
    </w:p>
  </w:endnote>
  <w:endnote w:type="continuationSeparator" w:id="0">
    <w:p w:rsidR="009379BE" w:rsidRDefault="0093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DE" w:rsidRPr="00854EDE" w:rsidRDefault="004214DE">
    <w:pPr>
      <w:pStyle w:val="a3"/>
      <w:rPr>
        <w:rFonts w:ascii="宋体" w:hAnsi="宋体"/>
        <w:sz w:val="28"/>
        <w:szCs w:val="28"/>
      </w:rPr>
    </w:pPr>
    <w:r w:rsidRPr="00854EDE">
      <w:rPr>
        <w:rFonts w:ascii="宋体" w:hAnsi="宋体" w:hint="eastAsia"/>
        <w:sz w:val="28"/>
        <w:szCs w:val="28"/>
      </w:rPr>
      <w:t xml:space="preserve">  </w:t>
    </w:r>
    <w:r w:rsidRPr="00854EDE">
      <w:rPr>
        <w:rFonts w:ascii="宋体" w:hAnsi="宋体"/>
        <w:sz w:val="28"/>
        <w:szCs w:val="28"/>
      </w:rPr>
      <w:fldChar w:fldCharType="begin"/>
    </w:r>
    <w:r w:rsidRPr="00854EDE">
      <w:rPr>
        <w:rFonts w:ascii="宋体" w:hAnsi="宋体"/>
        <w:sz w:val="28"/>
        <w:szCs w:val="28"/>
      </w:rPr>
      <w:instrText>PAGE   \* MERGEFORMAT</w:instrText>
    </w:r>
    <w:r w:rsidRPr="00854EDE">
      <w:rPr>
        <w:rFonts w:ascii="宋体" w:hAnsi="宋体"/>
        <w:sz w:val="28"/>
        <w:szCs w:val="28"/>
      </w:rPr>
      <w:fldChar w:fldCharType="separate"/>
    </w:r>
    <w:r w:rsidRPr="006A61B0">
      <w:rPr>
        <w:rFonts w:ascii="宋体" w:hAnsi="宋体"/>
        <w:noProof/>
        <w:sz w:val="28"/>
        <w:szCs w:val="28"/>
        <w:lang w:val="zh-CN"/>
      </w:rPr>
      <w:t>-</w:t>
    </w:r>
    <w:r w:rsidRPr="006A61B0">
      <w:rPr>
        <w:rFonts w:ascii="宋体" w:hAnsi="宋体"/>
        <w:noProof/>
        <w:sz w:val="28"/>
        <w:szCs w:val="28"/>
      </w:rPr>
      <w:t xml:space="preserve"> 2 -</w:t>
    </w:r>
    <w:r w:rsidRPr="00854EDE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DE" w:rsidRPr="00854EDE" w:rsidRDefault="004214DE" w:rsidP="004214DE">
    <w:pPr>
      <w:pStyle w:val="a3"/>
      <w:jc w:val="center"/>
      <w:rPr>
        <w:rFonts w:ascii="宋体" w:hAnsi="宋体"/>
        <w:sz w:val="28"/>
        <w:szCs w:val="28"/>
      </w:rPr>
    </w:pPr>
    <w:r w:rsidRPr="00854EDE">
      <w:rPr>
        <w:rFonts w:ascii="宋体" w:hAnsi="宋体" w:hint="eastAsia"/>
        <w:sz w:val="28"/>
        <w:szCs w:val="28"/>
      </w:rPr>
      <w:t xml:space="preserve">                                          </w:t>
    </w:r>
    <w:r>
      <w:rPr>
        <w:rFonts w:ascii="宋体" w:hAnsi="宋体" w:hint="eastAsia"/>
        <w:sz w:val="28"/>
        <w:szCs w:val="28"/>
      </w:rPr>
      <w:t xml:space="preserve">  </w:t>
    </w:r>
    <w:r w:rsidRPr="00854EDE">
      <w:rPr>
        <w:rFonts w:ascii="宋体" w:hAnsi="宋体" w:hint="eastAsia"/>
        <w:sz w:val="28"/>
        <w:szCs w:val="28"/>
      </w:rPr>
      <w:t xml:space="preserve">       </w:t>
    </w:r>
    <w:r w:rsidRPr="00854EDE">
      <w:rPr>
        <w:rFonts w:ascii="宋体" w:hAnsi="宋体"/>
        <w:sz w:val="28"/>
        <w:szCs w:val="28"/>
      </w:rPr>
      <w:fldChar w:fldCharType="begin"/>
    </w:r>
    <w:r w:rsidRPr="00854EDE">
      <w:rPr>
        <w:rFonts w:ascii="宋体" w:hAnsi="宋体"/>
        <w:sz w:val="28"/>
        <w:szCs w:val="28"/>
      </w:rPr>
      <w:instrText>PAGE   \* MERGEFORMAT</w:instrText>
    </w:r>
    <w:r w:rsidRPr="00854EDE">
      <w:rPr>
        <w:rFonts w:ascii="宋体" w:hAnsi="宋体"/>
        <w:sz w:val="28"/>
        <w:szCs w:val="28"/>
      </w:rPr>
      <w:fldChar w:fldCharType="separate"/>
    </w:r>
    <w:r w:rsidR="00AC34E6" w:rsidRPr="00AC34E6">
      <w:rPr>
        <w:rFonts w:ascii="宋体" w:hAnsi="宋体"/>
        <w:noProof/>
        <w:sz w:val="28"/>
        <w:szCs w:val="28"/>
        <w:lang w:val="zh-CN"/>
      </w:rPr>
      <w:t>-</w:t>
    </w:r>
    <w:r w:rsidR="00AC34E6">
      <w:rPr>
        <w:rFonts w:ascii="宋体" w:hAnsi="宋体"/>
        <w:noProof/>
        <w:sz w:val="28"/>
        <w:szCs w:val="28"/>
      </w:rPr>
      <w:t xml:space="preserve"> 17 -</w:t>
    </w:r>
    <w:r w:rsidRPr="00854EDE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BE" w:rsidRDefault="009379BE">
      <w:r>
        <w:separator/>
      </w:r>
    </w:p>
  </w:footnote>
  <w:footnote w:type="continuationSeparator" w:id="0">
    <w:p w:rsidR="009379BE" w:rsidRDefault="0093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4C1E62"/>
    <w:lvl w:ilvl="0" w:tplc="16D6834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C10430DA"/>
    <w:lvl w:ilvl="0" w:tplc="0240B6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975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2395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815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3235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655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4075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4495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4"/>
    <w:rsid w:val="003415B4"/>
    <w:rsid w:val="004214DE"/>
    <w:rsid w:val="004643C3"/>
    <w:rsid w:val="005251C5"/>
    <w:rsid w:val="005D2CB7"/>
    <w:rsid w:val="008C491B"/>
    <w:rsid w:val="009379BE"/>
    <w:rsid w:val="00A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34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4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文字 Char"/>
    <w:link w:val="a5"/>
    <w:rsid w:val="003415B4"/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2"/>
    <w:rsid w:val="003415B4"/>
    <w:pPr>
      <w:jc w:val="left"/>
    </w:pPr>
  </w:style>
  <w:style w:type="character" w:customStyle="1" w:styleId="Char11">
    <w:name w:val="批注文字 Char1"/>
    <w:basedOn w:val="a0"/>
    <w:uiPriority w:val="99"/>
    <w:semiHidden/>
    <w:rsid w:val="003415B4"/>
    <w:rPr>
      <w:rFonts w:ascii="Times New Roman" w:eastAsia="宋体" w:hAnsi="Times New Roman" w:cs="Times New Roman"/>
      <w:szCs w:val="24"/>
    </w:rPr>
  </w:style>
  <w:style w:type="character" w:styleId="a6">
    <w:name w:val="annotation reference"/>
    <w:rsid w:val="003415B4"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批注框文本 Char"/>
    <w:link w:val="a7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rsid w:val="003415B4"/>
    <w:rPr>
      <w:sz w:val="18"/>
      <w:szCs w:val="18"/>
    </w:rPr>
  </w:style>
  <w:style w:type="character" w:customStyle="1" w:styleId="Char12">
    <w:name w:val="批注框文本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rsid w:val="003415B4"/>
  </w:style>
  <w:style w:type="table" w:styleId="a8">
    <w:name w:val="Table Grid"/>
    <w:basedOn w:val="a1"/>
    <w:rsid w:val="003415B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rsid w:val="003415B4"/>
  </w:style>
  <w:style w:type="character" w:styleId="a9">
    <w:name w:val="page number"/>
    <w:rsid w:val="003415B4"/>
    <w:rPr>
      <w:rFonts w:ascii="Times New Roman" w:eastAsia="宋体" w:hAnsi="Times New Roman" w:cs="Times New Roman"/>
    </w:rPr>
  </w:style>
  <w:style w:type="character" w:styleId="aa">
    <w:name w:val="Hyperlink"/>
    <w:rsid w:val="003415B4"/>
    <w:rPr>
      <w:rFonts w:ascii="Times New Roman" w:eastAsia="宋体" w:hAnsi="Times New Roman" w:cs="Times New Roman"/>
      <w:color w:val="0000FF"/>
      <w:u w:val="single"/>
    </w:rPr>
  </w:style>
  <w:style w:type="character" w:customStyle="1" w:styleId="Char20">
    <w:name w:val="页脚 Char2"/>
    <w:rsid w:val="00341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3415B4"/>
    <w:rPr>
      <w:rFonts w:ascii="Times New Roman" w:eastAsia="宋体" w:hAnsi="Times New Roman" w:cs="Times New Roman"/>
    </w:rPr>
  </w:style>
  <w:style w:type="character" w:styleId="ab">
    <w:name w:val="FollowedHyperlink"/>
    <w:rsid w:val="003415B4"/>
    <w:rPr>
      <w:rFonts w:ascii="Times New Roman" w:eastAsia="宋体" w:hAnsi="Times New Roman" w:cs="Times New Roman"/>
      <w:color w:val="800080"/>
      <w:u w:val="single"/>
    </w:rPr>
  </w:style>
  <w:style w:type="numbering" w:customStyle="1" w:styleId="111">
    <w:name w:val="无列表111"/>
    <w:next w:val="a2"/>
    <w:rsid w:val="003415B4"/>
  </w:style>
  <w:style w:type="paragraph" w:styleId="ac">
    <w:name w:val="List Paragraph"/>
    <w:basedOn w:val="a"/>
    <w:qFormat/>
    <w:rsid w:val="003415B4"/>
    <w:pPr>
      <w:ind w:firstLineChars="200" w:firstLine="420"/>
    </w:pPr>
    <w:rPr>
      <w:rFonts w:ascii="Calibri" w:hAnsi="Calibri"/>
      <w:szCs w:val="22"/>
    </w:rPr>
  </w:style>
  <w:style w:type="character" w:customStyle="1" w:styleId="ad">
    <w:name w:val="页脚 字符"/>
    <w:rsid w:val="003415B4"/>
    <w:rPr>
      <w:rFonts w:ascii="Times New Roman" w:eastAsia="宋体" w:hAnsi="Times New Roman" w:cs="Times New Roman"/>
    </w:rPr>
  </w:style>
  <w:style w:type="character" w:customStyle="1" w:styleId="ae">
    <w:name w:val="批注文字 字符"/>
    <w:rsid w:val="003415B4"/>
    <w:rPr>
      <w:rFonts w:ascii="Times New Roman" w:eastAsia="宋体" w:hAnsi="Times New Roman" w:cs="Times New Roman"/>
      <w:szCs w:val="24"/>
    </w:rPr>
  </w:style>
  <w:style w:type="character" w:customStyle="1" w:styleId="Char13">
    <w:name w:val="批注主题 Char1"/>
    <w:link w:val="af"/>
    <w:rsid w:val="003415B4"/>
    <w:rPr>
      <w:rFonts w:ascii="Times New Roman" w:eastAsia="宋体" w:hAnsi="Times New Roman" w:cs="Times New Roman"/>
      <w:b/>
      <w:bCs/>
      <w:szCs w:val="24"/>
    </w:rPr>
  </w:style>
  <w:style w:type="paragraph" w:styleId="af">
    <w:name w:val="annotation subject"/>
    <w:basedOn w:val="a5"/>
    <w:next w:val="a5"/>
    <w:link w:val="Char13"/>
    <w:rsid w:val="003415B4"/>
    <w:rPr>
      <w:b/>
      <w:bCs/>
    </w:rPr>
  </w:style>
  <w:style w:type="character" w:customStyle="1" w:styleId="Char4">
    <w:name w:val="批注主题 Char"/>
    <w:basedOn w:val="Char11"/>
    <w:rsid w:val="003415B4"/>
    <w:rPr>
      <w:rFonts w:ascii="Times New Roman" w:eastAsia="宋体" w:hAnsi="Times New Roman" w:cs="Times New Roman"/>
      <w:b/>
      <w:bCs/>
      <w:szCs w:val="24"/>
    </w:rPr>
  </w:style>
  <w:style w:type="paragraph" w:styleId="af0">
    <w:name w:val="Revision"/>
    <w:rsid w:val="003415B4"/>
    <w:rPr>
      <w:rFonts w:ascii="Calibri" w:eastAsia="宋体" w:hAnsi="Calibri" w:cs="Times New Roman"/>
    </w:rPr>
  </w:style>
  <w:style w:type="character" w:customStyle="1" w:styleId="Char5">
    <w:name w:val="引用 Char"/>
    <w:link w:val="af1"/>
    <w:rsid w:val="003415B4"/>
    <w:rPr>
      <w:rFonts w:ascii="Calibri" w:eastAsia="宋体" w:hAnsi="Calibri" w:cs="Times New Roman"/>
      <w:i/>
      <w:iCs/>
      <w:color w:val="000000"/>
    </w:rPr>
  </w:style>
  <w:style w:type="paragraph" w:styleId="af1">
    <w:name w:val="Quote"/>
    <w:basedOn w:val="a"/>
    <w:next w:val="a"/>
    <w:link w:val="Char5"/>
    <w:qFormat/>
    <w:rsid w:val="003415B4"/>
    <w:rPr>
      <w:rFonts w:ascii="Calibri" w:hAnsi="Calibri"/>
      <w:i/>
      <w:iCs/>
      <w:color w:val="000000"/>
      <w:szCs w:val="22"/>
    </w:rPr>
  </w:style>
  <w:style w:type="character" w:customStyle="1" w:styleId="Char14">
    <w:name w:val="引用 Char1"/>
    <w:basedOn w:val="a0"/>
    <w:uiPriority w:val="29"/>
    <w:rsid w:val="003415B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customStyle="1" w:styleId="Char6">
    <w:name w:val="尾注文本 Char"/>
    <w:link w:val="af2"/>
    <w:rsid w:val="003415B4"/>
    <w:rPr>
      <w:rFonts w:ascii="Calibri" w:eastAsia="宋体" w:hAnsi="Calibri" w:cs="Times New Roman"/>
    </w:rPr>
  </w:style>
  <w:style w:type="paragraph" w:styleId="af2">
    <w:name w:val="endnote text"/>
    <w:basedOn w:val="a"/>
    <w:link w:val="Char6"/>
    <w:rsid w:val="003415B4"/>
    <w:pPr>
      <w:snapToGrid w:val="0"/>
      <w:jc w:val="left"/>
    </w:pPr>
    <w:rPr>
      <w:rFonts w:ascii="Calibri" w:hAnsi="Calibri"/>
      <w:szCs w:val="22"/>
    </w:rPr>
  </w:style>
  <w:style w:type="character" w:customStyle="1" w:styleId="Char15">
    <w:name w:val="尾注文本 Char1"/>
    <w:basedOn w:val="a0"/>
    <w:uiPriority w:val="99"/>
    <w:semiHidden/>
    <w:rsid w:val="003415B4"/>
    <w:rPr>
      <w:rFonts w:ascii="Times New Roman" w:eastAsia="宋体" w:hAnsi="Times New Roman" w:cs="Times New Roman"/>
      <w:szCs w:val="24"/>
    </w:rPr>
  </w:style>
  <w:style w:type="character" w:styleId="af3">
    <w:name w:val="endnote reference"/>
    <w:rsid w:val="003415B4"/>
    <w:rPr>
      <w:rFonts w:ascii="Times New Roman" w:eastAsia="宋体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34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4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文字 Char"/>
    <w:link w:val="a5"/>
    <w:rsid w:val="003415B4"/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2"/>
    <w:rsid w:val="003415B4"/>
    <w:pPr>
      <w:jc w:val="left"/>
    </w:pPr>
  </w:style>
  <w:style w:type="character" w:customStyle="1" w:styleId="Char11">
    <w:name w:val="批注文字 Char1"/>
    <w:basedOn w:val="a0"/>
    <w:uiPriority w:val="99"/>
    <w:semiHidden/>
    <w:rsid w:val="003415B4"/>
    <w:rPr>
      <w:rFonts w:ascii="Times New Roman" w:eastAsia="宋体" w:hAnsi="Times New Roman" w:cs="Times New Roman"/>
      <w:szCs w:val="24"/>
    </w:rPr>
  </w:style>
  <w:style w:type="character" w:styleId="a6">
    <w:name w:val="annotation reference"/>
    <w:rsid w:val="003415B4"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批注框文本 Char"/>
    <w:link w:val="a7"/>
    <w:rsid w:val="003415B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rsid w:val="003415B4"/>
    <w:rPr>
      <w:sz w:val="18"/>
      <w:szCs w:val="18"/>
    </w:rPr>
  </w:style>
  <w:style w:type="character" w:customStyle="1" w:styleId="Char12">
    <w:name w:val="批注框文本 Char1"/>
    <w:basedOn w:val="a0"/>
    <w:rsid w:val="003415B4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rsid w:val="003415B4"/>
  </w:style>
  <w:style w:type="table" w:styleId="a8">
    <w:name w:val="Table Grid"/>
    <w:basedOn w:val="a1"/>
    <w:rsid w:val="003415B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rsid w:val="003415B4"/>
  </w:style>
  <w:style w:type="character" w:styleId="a9">
    <w:name w:val="page number"/>
    <w:rsid w:val="003415B4"/>
    <w:rPr>
      <w:rFonts w:ascii="Times New Roman" w:eastAsia="宋体" w:hAnsi="Times New Roman" w:cs="Times New Roman"/>
    </w:rPr>
  </w:style>
  <w:style w:type="character" w:styleId="aa">
    <w:name w:val="Hyperlink"/>
    <w:rsid w:val="003415B4"/>
    <w:rPr>
      <w:rFonts w:ascii="Times New Roman" w:eastAsia="宋体" w:hAnsi="Times New Roman" w:cs="Times New Roman"/>
      <w:color w:val="0000FF"/>
      <w:u w:val="single"/>
    </w:rPr>
  </w:style>
  <w:style w:type="character" w:customStyle="1" w:styleId="Char20">
    <w:name w:val="页脚 Char2"/>
    <w:rsid w:val="00341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3415B4"/>
    <w:rPr>
      <w:rFonts w:ascii="Times New Roman" w:eastAsia="宋体" w:hAnsi="Times New Roman" w:cs="Times New Roman"/>
    </w:rPr>
  </w:style>
  <w:style w:type="character" w:styleId="ab">
    <w:name w:val="FollowedHyperlink"/>
    <w:rsid w:val="003415B4"/>
    <w:rPr>
      <w:rFonts w:ascii="Times New Roman" w:eastAsia="宋体" w:hAnsi="Times New Roman" w:cs="Times New Roman"/>
      <w:color w:val="800080"/>
      <w:u w:val="single"/>
    </w:rPr>
  </w:style>
  <w:style w:type="numbering" w:customStyle="1" w:styleId="111">
    <w:name w:val="无列表111"/>
    <w:next w:val="a2"/>
    <w:rsid w:val="003415B4"/>
  </w:style>
  <w:style w:type="paragraph" w:styleId="ac">
    <w:name w:val="List Paragraph"/>
    <w:basedOn w:val="a"/>
    <w:qFormat/>
    <w:rsid w:val="003415B4"/>
    <w:pPr>
      <w:ind w:firstLineChars="200" w:firstLine="420"/>
    </w:pPr>
    <w:rPr>
      <w:rFonts w:ascii="Calibri" w:hAnsi="Calibri"/>
      <w:szCs w:val="22"/>
    </w:rPr>
  </w:style>
  <w:style w:type="character" w:customStyle="1" w:styleId="ad">
    <w:name w:val="页脚 字符"/>
    <w:rsid w:val="003415B4"/>
    <w:rPr>
      <w:rFonts w:ascii="Times New Roman" w:eastAsia="宋体" w:hAnsi="Times New Roman" w:cs="Times New Roman"/>
    </w:rPr>
  </w:style>
  <w:style w:type="character" w:customStyle="1" w:styleId="ae">
    <w:name w:val="批注文字 字符"/>
    <w:rsid w:val="003415B4"/>
    <w:rPr>
      <w:rFonts w:ascii="Times New Roman" w:eastAsia="宋体" w:hAnsi="Times New Roman" w:cs="Times New Roman"/>
      <w:szCs w:val="24"/>
    </w:rPr>
  </w:style>
  <w:style w:type="character" w:customStyle="1" w:styleId="Char13">
    <w:name w:val="批注主题 Char1"/>
    <w:link w:val="af"/>
    <w:rsid w:val="003415B4"/>
    <w:rPr>
      <w:rFonts w:ascii="Times New Roman" w:eastAsia="宋体" w:hAnsi="Times New Roman" w:cs="Times New Roman"/>
      <w:b/>
      <w:bCs/>
      <w:szCs w:val="24"/>
    </w:rPr>
  </w:style>
  <w:style w:type="paragraph" w:styleId="af">
    <w:name w:val="annotation subject"/>
    <w:basedOn w:val="a5"/>
    <w:next w:val="a5"/>
    <w:link w:val="Char13"/>
    <w:rsid w:val="003415B4"/>
    <w:rPr>
      <w:b/>
      <w:bCs/>
    </w:rPr>
  </w:style>
  <w:style w:type="character" w:customStyle="1" w:styleId="Char4">
    <w:name w:val="批注主题 Char"/>
    <w:basedOn w:val="Char11"/>
    <w:rsid w:val="003415B4"/>
    <w:rPr>
      <w:rFonts w:ascii="Times New Roman" w:eastAsia="宋体" w:hAnsi="Times New Roman" w:cs="Times New Roman"/>
      <w:b/>
      <w:bCs/>
      <w:szCs w:val="24"/>
    </w:rPr>
  </w:style>
  <w:style w:type="paragraph" w:styleId="af0">
    <w:name w:val="Revision"/>
    <w:rsid w:val="003415B4"/>
    <w:rPr>
      <w:rFonts w:ascii="Calibri" w:eastAsia="宋体" w:hAnsi="Calibri" w:cs="Times New Roman"/>
    </w:rPr>
  </w:style>
  <w:style w:type="character" w:customStyle="1" w:styleId="Char5">
    <w:name w:val="引用 Char"/>
    <w:link w:val="af1"/>
    <w:rsid w:val="003415B4"/>
    <w:rPr>
      <w:rFonts w:ascii="Calibri" w:eastAsia="宋体" w:hAnsi="Calibri" w:cs="Times New Roman"/>
      <w:i/>
      <w:iCs/>
      <w:color w:val="000000"/>
    </w:rPr>
  </w:style>
  <w:style w:type="paragraph" w:styleId="af1">
    <w:name w:val="Quote"/>
    <w:basedOn w:val="a"/>
    <w:next w:val="a"/>
    <w:link w:val="Char5"/>
    <w:qFormat/>
    <w:rsid w:val="003415B4"/>
    <w:rPr>
      <w:rFonts w:ascii="Calibri" w:hAnsi="Calibri"/>
      <w:i/>
      <w:iCs/>
      <w:color w:val="000000"/>
      <w:szCs w:val="22"/>
    </w:rPr>
  </w:style>
  <w:style w:type="character" w:customStyle="1" w:styleId="Char14">
    <w:name w:val="引用 Char1"/>
    <w:basedOn w:val="a0"/>
    <w:uiPriority w:val="29"/>
    <w:rsid w:val="003415B4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customStyle="1" w:styleId="Char6">
    <w:name w:val="尾注文本 Char"/>
    <w:link w:val="af2"/>
    <w:rsid w:val="003415B4"/>
    <w:rPr>
      <w:rFonts w:ascii="Calibri" w:eastAsia="宋体" w:hAnsi="Calibri" w:cs="Times New Roman"/>
    </w:rPr>
  </w:style>
  <w:style w:type="paragraph" w:styleId="af2">
    <w:name w:val="endnote text"/>
    <w:basedOn w:val="a"/>
    <w:link w:val="Char6"/>
    <w:rsid w:val="003415B4"/>
    <w:pPr>
      <w:snapToGrid w:val="0"/>
      <w:jc w:val="left"/>
    </w:pPr>
    <w:rPr>
      <w:rFonts w:ascii="Calibri" w:hAnsi="Calibri"/>
      <w:szCs w:val="22"/>
    </w:rPr>
  </w:style>
  <w:style w:type="character" w:customStyle="1" w:styleId="Char15">
    <w:name w:val="尾注文本 Char1"/>
    <w:basedOn w:val="a0"/>
    <w:uiPriority w:val="99"/>
    <w:semiHidden/>
    <w:rsid w:val="003415B4"/>
    <w:rPr>
      <w:rFonts w:ascii="Times New Roman" w:eastAsia="宋体" w:hAnsi="Times New Roman" w:cs="Times New Roman"/>
      <w:szCs w:val="24"/>
    </w:rPr>
  </w:style>
  <w:style w:type="character" w:styleId="af3">
    <w:name w:val="endnote reference"/>
    <w:rsid w:val="003415B4"/>
    <w:rPr>
      <w:rFonts w:ascii="Times New Roman" w:eastAsia="宋体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1442</Words>
  <Characters>8224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3</cp:revision>
  <dcterms:created xsi:type="dcterms:W3CDTF">2021-04-19T09:41:00Z</dcterms:created>
  <dcterms:modified xsi:type="dcterms:W3CDTF">2021-04-19T09:55:00Z</dcterms:modified>
</cp:coreProperties>
</file>