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F5" w:rsidRPr="00AA65A5" w:rsidRDefault="00147088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="003B3569" w:rsidRPr="00AA65A5"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  <w:t>5</w:t>
      </w:r>
    </w:p>
    <w:p w:rsidR="005B55F5" w:rsidRPr="00AA65A5" w:rsidRDefault="005B55F5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</w:p>
    <w:p w:rsidR="005B55F5" w:rsidRPr="00AA65A5" w:rsidRDefault="00147088" w:rsidP="00AA65A5">
      <w:pPr>
        <w:spacing w:line="560" w:lineRule="exact"/>
        <w:jc w:val="center"/>
        <w:rPr>
          <w:rFonts w:ascii="方正小标宋_GBK" w:eastAsia="方正小标宋_GBK" w:hAnsi="Calibri" w:cs="Times New Roman"/>
          <w:snapToGrid w:val="0"/>
          <w:color w:val="000000" w:themeColor="text1"/>
          <w:kern w:val="0"/>
          <w:sz w:val="44"/>
          <w:szCs w:val="44"/>
        </w:rPr>
      </w:pPr>
      <w:r w:rsidRPr="00AA65A5">
        <w:rPr>
          <w:rFonts w:ascii="方正小标宋_GBK" w:eastAsia="方正小标宋_GBK" w:hAnsi="Calibri" w:cs="Times New Roman" w:hint="eastAsia"/>
          <w:snapToGrid w:val="0"/>
          <w:color w:val="000000" w:themeColor="text1"/>
          <w:kern w:val="0"/>
          <w:sz w:val="44"/>
          <w:szCs w:val="44"/>
        </w:rPr>
        <w:t>2022年广州市中小学生科普知识竞赛活动</w:t>
      </w:r>
    </w:p>
    <w:p w:rsidR="005B55F5" w:rsidRPr="00AA65A5" w:rsidRDefault="00147088" w:rsidP="00AA65A5">
      <w:pPr>
        <w:spacing w:line="560" w:lineRule="exact"/>
        <w:jc w:val="center"/>
        <w:rPr>
          <w:rFonts w:ascii="仿宋_GB2312" w:eastAsia="仿宋_GB2312" w:hAnsi="仿宋_GB2312" w:cs="仿宋_GB2312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新型冠状病毒肺炎疫情防控方案和应急预案</w:t>
      </w:r>
    </w:p>
    <w:p w:rsidR="005B55F5" w:rsidRPr="00AA65A5" w:rsidRDefault="005B55F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:rsidR="005B55F5" w:rsidRPr="00AA65A5" w:rsidRDefault="00147088" w:rsidP="003B3569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为贯彻落实中共中央、国务院关于疫情防控的决策部署和省委省政府、市委市政府工作要求，统筹推进新冠肺炎疫情防控和正常教育教学工作，坚持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谁举办、谁负责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原则，落实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体温必测、行程必查、口罩必戴、场所必消、突发必处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等要求，严防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常态化下疫情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在大型群众性活动内传播，保障师生生命安全和身体健康，根据《广东省大型群众性活动新冠肺炎疫情常态化防控工作指引》和省校园防控专班《全面加强学校疫情防控工作方案（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2022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年第三版）》，结合我市实际，特制定本疫情防控方案和应急预案。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一、主要防控措施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（一）成立疫情防控工作领导小组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组建由广州市广播电视台组成的疫情防控工作领导小组，主动对接属地卫生健康部门，认真制定并严格落实活动疫情防控方案和应急预案，建立场所内感染控制与隔离制度、流程并组织实施，开展岗前培训，使活动工作人员熟悉防疫要求和应急处置流程。领导小组设立组长一名，由杨军担任，组长对疫情常态化防控实施统一指挥。各岗位负责人任组员，协助组长做好疫情防控常态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化各项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统筹协调工作，贯彻落实各项防控及应急处置措施的执行情况。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outlineLvl w:val="2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组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 xml:space="preserve">  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长：杨军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组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 xml:space="preserve">  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员：郭伟斌、梁卉茵、徐樱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郗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、吴</w:t>
      </w:r>
      <w:r w:rsidRPr="00AA65A5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玥</w:t>
      </w:r>
      <w:proofErr w:type="gramStart"/>
      <w:r w:rsidRPr="00AA65A5"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汀</w:t>
      </w:r>
      <w:proofErr w:type="gramEnd"/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（二）场所防控管理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活动场地划分为测温区、活动区、临时隔离室等，划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设人员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出、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入动线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。活动当天座位分区域，区域之间保持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5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米的安全距离，同时按要求控制上座率，设置交叉隔座，保证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米以上的安全距离。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活动前按照工作指引对活动场地、休息区域、接待区域、公共卫生间、公共交通工具、电梯等场所和环境表面进行通风、清洁消毒，并保持环境整洁卫生。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根据活动规模和人员数量储备足够的疫情防控物资，包括消毒设备、消毒用品、口罩、手套、洗手液等。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徐樱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郗</w:t>
      </w:r>
      <w:proofErr w:type="gramEnd"/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4.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在相对独立、通风良好的位置设置临时隔离室，用于初测体温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≥37.3</w:t>
      </w:r>
      <w:r w:rsidRPr="00AA65A5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</w:rPr>
        <w:t>℃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人员的体温复测和待送人员停留，并配备必要的设施设备。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吴</w:t>
      </w:r>
      <w:r w:rsidRPr="00AA65A5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玥</w:t>
      </w:r>
      <w:proofErr w:type="gramStart"/>
      <w:r w:rsidRPr="00AA65A5"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汀</w:t>
      </w:r>
      <w:proofErr w:type="gramEnd"/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（三）人员健康管理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1.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健康筛查。各单位在活动前，对计划参加活动人员（包括工作人员）进行旅居史、接触史和身体健康状况等筛查。拟参加活动人员如为正处于隔离治疗期的新冠病毒感染者（确诊病例、无症状感染者）、疑似病例，以及隔离期未满的密切接触者、密接的密接，或报到前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7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天内有国内中高风险区，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天内有国内低风险区，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天内有境外（含港台）旅居史的，或有干咳、发热等可疑新冠肺炎十大症状的，或核验健康码为红、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黄码的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，不得参加活动。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2.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扫码测温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。对当天参加活动人员，核验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“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健康通行码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”“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行程卡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”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，检测体温，核验身份信息，查验为红码、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黄码或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出现发热、干咳等症状人员，严禁参加活动。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 w:rsidP="003B356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3.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个人防护。参加活动人员需做好自我健康监测，配合做好体温检测，全程佩戴口罩，保持安全距离，加强手卫生，注意咳嗽礼仪。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吴</w:t>
      </w:r>
      <w:r w:rsidRPr="00AA65A5">
        <w:rPr>
          <w:rFonts w:ascii="宋体" w:eastAsia="宋体" w:hAnsi="宋体" w:cs="宋体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玥</w:t>
      </w:r>
      <w:proofErr w:type="gramStart"/>
      <w:r w:rsidRPr="00AA65A5">
        <w:rPr>
          <w:rFonts w:ascii="仿宋_GB2312" w:eastAsia="仿宋_GB2312" w:hAnsi="仿宋_GB2312" w:cs="仿宋_GB2312" w:hint="eastAsia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汀</w:t>
      </w:r>
      <w:proofErr w:type="gramEnd"/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二、应急处置</w:t>
      </w:r>
    </w:p>
    <w:p w:rsidR="005B55F5" w:rsidRPr="00AA65A5" w:rsidRDefault="00147088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（一）可疑症状人员处置。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如活动中发现有人员出现发热、干咳、乏力等新冠肺炎十大症状时，工作人员在做好个人防护前提下，迅速将其转移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至临时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隔离室，避免接触他人。经询问，如果没有流行病学史的，则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嘱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其自行就诊明确诊治，工作人员做好病因追踪；如果其有新冠肺炎流行病学史的，参照最新修订版《广州市学校防控新冠肺炎疫情应急处置预案》进行处置。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郭伟斌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 w:rsidP="003B3569">
      <w:pPr>
        <w:adjustRightInd w:val="0"/>
        <w:snapToGrid w:val="0"/>
        <w:spacing w:line="560" w:lineRule="exact"/>
        <w:ind w:firstLine="645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（二）涉疫情</w:t>
      </w:r>
      <w:proofErr w:type="gramStart"/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况</w:t>
      </w:r>
      <w:proofErr w:type="gramEnd"/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处置。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如活动中出现涉疫情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况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如报告有新冠病毒感染者（确诊病例、无症状感染者）、疑似病例，以及密切接触者、密接的密接等，立即终止活动，参照最新修订版《广州市学校防控新冠肺炎疫情应急处置预案》要求，第一时间启动应急响应，向属地卫生健康、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疾控和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上级部门报告，并在属地疫情防控指挥部门指导下，配合做好流行病学调查、筛查和隔离转运、核酸检测、健康管理、消杀等。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（负责人：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  <w:t>梁卉茵</w:t>
      </w:r>
      <w:r w:rsidRPr="00AA65A5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32"/>
          <w:szCs w:val="32"/>
        </w:rPr>
        <w:t>）</w:t>
      </w:r>
    </w:p>
    <w:p w:rsidR="005B55F5" w:rsidRPr="00AA65A5" w:rsidRDefault="00147088">
      <w:pPr>
        <w:widowControl/>
        <w:adjustRightInd w:val="0"/>
        <w:snapToGrid w:val="0"/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三、活动熔断机制</w:t>
      </w:r>
    </w:p>
    <w:p w:rsidR="005B55F5" w:rsidRPr="00AA65A5" w:rsidRDefault="00147088" w:rsidP="003B3569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结合广东省应对新型冠状病毒肺炎疫情分区分级防控工作指引，若活动筹备或举办期间广州市疫情防控出现异常情况，则组织单位根据疫情异常风险范围、累计确诊病例情况、是否发生聚集性疫情等因素进行综合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研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判，提出是否暂停或取消活动初步意见，经报主办单位核准后执行，并采取一切措施将影响降到最低。</w:t>
      </w:r>
    </w:p>
    <w:p w:rsidR="005B55F5" w:rsidRPr="00AA65A5" w:rsidRDefault="00147088">
      <w:pPr>
        <w:spacing w:line="560" w:lineRule="exact"/>
        <w:ind w:firstLine="645"/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黑体" w:hAnsi="Times New Roman" w:cs="Times New Roman"/>
          <w:snapToGrid w:val="0"/>
          <w:color w:val="000000" w:themeColor="text1"/>
          <w:kern w:val="0"/>
          <w:sz w:val="32"/>
          <w:szCs w:val="32"/>
        </w:rPr>
        <w:t>四、联系电话</w:t>
      </w:r>
    </w:p>
    <w:p w:rsidR="005B55F5" w:rsidRPr="00AA65A5" w:rsidRDefault="00147088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广州市教育局：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020-22083723</w:t>
      </w:r>
    </w:p>
    <w:p w:rsidR="005B55F5" w:rsidRPr="00AA65A5" w:rsidRDefault="00147088">
      <w:pPr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广州市广播电视台：杨军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13926081915</w:t>
      </w:r>
    </w:p>
    <w:p w:rsidR="005B55F5" w:rsidRPr="00AA65A5" w:rsidRDefault="00147088">
      <w:pPr>
        <w:widowControl/>
        <w:adjustRightInd w:val="0"/>
        <w:snapToGrid w:val="0"/>
        <w:spacing w:line="560" w:lineRule="exact"/>
        <w:ind w:firstLine="645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广州市越秀</w:t>
      </w:r>
      <w:proofErr w:type="gramStart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区疾病</w:t>
      </w:r>
      <w:proofErr w:type="gramEnd"/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预防控制中心电话：</w:t>
      </w:r>
      <w:r w:rsidRPr="00AA65A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020-83815654</w:t>
      </w:r>
    </w:p>
    <w:p w:rsidR="005B55F5" w:rsidRPr="00AA65A5" w:rsidRDefault="005B55F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sectPr w:rsidR="005B55F5" w:rsidRPr="00AA65A5" w:rsidSect="00AA65A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088" w:rsidRDefault="00147088" w:rsidP="003B3569">
      <w:r>
        <w:separator/>
      </w:r>
    </w:p>
  </w:endnote>
  <w:endnote w:type="continuationSeparator" w:id="0">
    <w:p w:rsidR="00147088" w:rsidRDefault="00147088" w:rsidP="003B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088" w:rsidRDefault="00147088" w:rsidP="003B3569">
      <w:r>
        <w:separator/>
      </w:r>
    </w:p>
  </w:footnote>
  <w:footnote w:type="continuationSeparator" w:id="0">
    <w:p w:rsidR="00147088" w:rsidRDefault="00147088" w:rsidP="003B3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6C4BE5"/>
    <w:rsid w:val="0009186F"/>
    <w:rsid w:val="00147088"/>
    <w:rsid w:val="003B3569"/>
    <w:rsid w:val="004D332D"/>
    <w:rsid w:val="005B55F5"/>
    <w:rsid w:val="006C4BE5"/>
    <w:rsid w:val="00AA65A5"/>
    <w:rsid w:val="00E14CE7"/>
    <w:rsid w:val="264A1001"/>
    <w:rsid w:val="2FBB4443"/>
    <w:rsid w:val="5B2E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unhideWhenUsed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Pr>
      <w:rFonts w:ascii="Times New Roman" w:hAnsi="Times New Roman" w:cs="Times New Roman" w:hint="default"/>
      <w:b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Char">
    <w:name w:val="标题 3 Char"/>
    <w:basedOn w:val="a0"/>
    <w:link w:val="3"/>
    <w:uiPriority w:val="99"/>
    <w:semiHidden/>
    <w:qFormat/>
    <w:rPr>
      <w:rFonts w:ascii="Calibri" w:eastAsia="宋体" w:hAnsi="Calibri" w:cs="宋体"/>
      <w:b/>
      <w:bCs/>
      <w:sz w:val="32"/>
      <w:szCs w:val="32"/>
    </w:rPr>
  </w:style>
  <w:style w:type="character" w:customStyle="1" w:styleId="normalchar">
    <w:name w:val="normal__char"/>
    <w:basedOn w:val="a0"/>
    <w:uiPriority w:val="99"/>
    <w:qFormat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unhideWhenUsed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99"/>
    <w:qFormat/>
    <w:rPr>
      <w:rFonts w:ascii="Times New Roman" w:hAnsi="Times New Roman" w:cs="Times New Roman" w:hint="default"/>
      <w:b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10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Char">
    <w:name w:val="标题 3 Char"/>
    <w:basedOn w:val="a0"/>
    <w:link w:val="3"/>
    <w:uiPriority w:val="99"/>
    <w:semiHidden/>
    <w:qFormat/>
    <w:rPr>
      <w:rFonts w:ascii="Calibri" w:eastAsia="宋体" w:hAnsi="Calibri" w:cs="宋体"/>
      <w:b/>
      <w:bCs/>
      <w:sz w:val="32"/>
      <w:szCs w:val="32"/>
    </w:rPr>
  </w:style>
  <w:style w:type="character" w:customStyle="1" w:styleId="normalchar">
    <w:name w:val="normal__char"/>
    <w:basedOn w:val="a0"/>
    <w:uiPriority w:val="99"/>
    <w:qFormat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902</Words>
  <Characters>921</Characters>
  <Application>Microsoft Office Word</Application>
  <DocSecurity>0</DocSecurity>
  <Lines>41</Lines>
  <Paragraphs>27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xze</dc:creator>
  <cp:lastModifiedBy>文印室排版</cp:lastModifiedBy>
  <cp:revision>5</cp:revision>
  <cp:lastPrinted>2022-08-25T11:28:00Z</cp:lastPrinted>
  <dcterms:created xsi:type="dcterms:W3CDTF">2022-10-17T08:36:00Z</dcterms:created>
  <dcterms:modified xsi:type="dcterms:W3CDTF">2022-10-21T08:57:00Z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EA8BB5ED3EED492D925C495368018D7D</vt:lpwstr>
  </property>
</Properties>
</file>