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1B" w:rsidRDefault="00C7651B" w:rsidP="00E81ADA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E81ADA" w:rsidRDefault="00E81ADA" w:rsidP="00E81ADA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C7651B" w:rsidRDefault="00C7651B" w:rsidP="00E81ADA">
      <w:pPr>
        <w:adjustRightInd w:val="0"/>
        <w:snapToGrid w:val="0"/>
        <w:spacing w:line="560" w:lineRule="exact"/>
        <w:jc w:val="center"/>
        <w:rPr>
          <w:rFonts w:ascii="黑体" w:eastAsia="黑体" w:hAnsi="黑体"/>
          <w:sz w:val="48"/>
          <w:szCs w:val="48"/>
        </w:rPr>
      </w:pPr>
      <w:r w:rsidRPr="00A77354">
        <w:rPr>
          <w:rFonts w:ascii="黑体" w:eastAsia="黑体" w:hAnsi="黑体" w:hint="eastAsia"/>
          <w:sz w:val="48"/>
          <w:szCs w:val="48"/>
        </w:rPr>
        <w:t>证  书</w:t>
      </w:r>
    </w:p>
    <w:p w:rsidR="00C7651B" w:rsidRDefault="00C7651B" w:rsidP="00E81ADA">
      <w:pPr>
        <w:adjustRightInd w:val="0"/>
        <w:snapToGrid w:val="0"/>
        <w:spacing w:line="560" w:lineRule="exact"/>
        <w:jc w:val="center"/>
        <w:rPr>
          <w:rFonts w:ascii="楷体_GB2312" w:eastAsia="楷体_GB2312" w:hAnsi="黑体"/>
          <w:sz w:val="32"/>
          <w:szCs w:val="32"/>
        </w:rPr>
      </w:pPr>
      <w:r w:rsidRPr="00037F6D">
        <w:rPr>
          <w:rFonts w:ascii="楷体_GB2312" w:eastAsia="楷体_GB2312" w:hAnsi="黑体" w:hint="eastAsia"/>
          <w:sz w:val="32"/>
          <w:szCs w:val="32"/>
        </w:rPr>
        <w:t>（“广州电视课堂”证书模板）</w:t>
      </w:r>
    </w:p>
    <w:p w:rsidR="00E81ADA" w:rsidRPr="00037F6D" w:rsidRDefault="00E81ADA" w:rsidP="00E81ADA">
      <w:pPr>
        <w:adjustRightInd w:val="0"/>
        <w:snapToGrid w:val="0"/>
        <w:spacing w:line="560" w:lineRule="exact"/>
        <w:rPr>
          <w:rFonts w:ascii="楷体_GB2312" w:eastAsia="楷体_GB2312" w:hAnsi="黑体"/>
          <w:sz w:val="32"/>
          <w:szCs w:val="32"/>
        </w:rPr>
      </w:pPr>
    </w:p>
    <w:tbl>
      <w:tblPr>
        <w:tblW w:w="0" w:type="auto"/>
        <w:tblInd w:w="675" w:type="dxa"/>
        <w:tblLook w:val="0000" w:firstRow="0" w:lastRow="0" w:firstColumn="0" w:lastColumn="0" w:noHBand="0" w:noVBand="0"/>
      </w:tblPr>
      <w:tblGrid>
        <w:gridCol w:w="5812"/>
        <w:gridCol w:w="992"/>
        <w:gridCol w:w="5812"/>
      </w:tblGrid>
      <w:tr w:rsidR="00C7651B" w:rsidTr="003D0B99">
        <w:tc>
          <w:tcPr>
            <w:tcW w:w="5812" w:type="dxa"/>
          </w:tcPr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ind w:firstLineChars="200" w:firstLine="640"/>
              <w:rPr>
                <w:rFonts w:ascii="楷体_GB2312" w:eastAsia="楷体_GB2312" w:hAnsi="黑体"/>
                <w:color w:val="000000"/>
                <w:sz w:val="32"/>
                <w:szCs w:val="32"/>
              </w:rPr>
            </w:pP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2020年新型冠状病毒肺炎疫情防控期间，根据教育部、省教育厅统一部署，广州市组织教研人员、优秀教师、</w:t>
            </w:r>
            <w:proofErr w:type="gramStart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审课专家</w:t>
            </w:r>
            <w:proofErr w:type="gramEnd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，录制“广州电视课堂”，有效保障了全市中小学生居家学习。</w:t>
            </w: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ind w:firstLineChars="200" w:firstLine="640"/>
              <w:rPr>
                <w:rFonts w:ascii="楷体_GB2312" w:eastAsia="楷体_GB2312" w:hAnsi="黑体"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对</w:t>
            </w: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参与“广州电视课堂”录制的教研人员、</w:t>
            </w:r>
            <w:proofErr w:type="gramStart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录课教师</w:t>
            </w:r>
            <w:proofErr w:type="gramEnd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、</w:t>
            </w:r>
            <w:proofErr w:type="gramStart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审课专家</w:t>
            </w:r>
            <w:proofErr w:type="gramEnd"/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与技术人员，特发此证。</w:t>
            </w:r>
          </w:p>
          <w:p w:rsidR="00C7651B" w:rsidRPr="00793154" w:rsidRDefault="00C7651B" w:rsidP="00331625">
            <w:pPr>
              <w:adjustRightInd w:val="0"/>
              <w:snapToGrid w:val="0"/>
              <w:spacing w:afterLines="50" w:after="156" w:line="50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7651B" w:rsidRDefault="00C7651B" w:rsidP="003D0B99">
            <w:pPr>
              <w:adjustRightInd w:val="0"/>
              <w:snapToGrid w:val="0"/>
              <w:spacing w:line="50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812" w:type="dxa"/>
          </w:tcPr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姓名：</w:t>
            </w: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参与工作类型：</w:t>
            </w:r>
            <w:r w:rsidRPr="00A77354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教研指导、课程录制、课程审查、技术工作</w:t>
            </w:r>
          </w:p>
          <w:p w:rsidR="00C7651B" w:rsidRDefault="00331625" w:rsidP="003D0B99">
            <w:pPr>
              <w:adjustRightInd w:val="0"/>
              <w:snapToGrid w:val="0"/>
              <w:spacing w:line="500" w:lineRule="exact"/>
              <w:rPr>
                <w:rFonts w:ascii="仿宋_GB2312" w:eastAsia="仿宋_GB2312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学段</w:t>
            </w:r>
            <w:r w:rsidR="00C7651B"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：</w:t>
            </w:r>
            <w:r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基础教育阶段</w:t>
            </w: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课时数：</w:t>
            </w:r>
            <w:r w:rsidRPr="00A77354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（</w:t>
            </w:r>
            <w:proofErr w:type="gramStart"/>
            <w:r w:rsidRPr="00A77354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仅录课教师</w:t>
            </w:r>
            <w:proofErr w:type="gramEnd"/>
            <w:r w:rsidRPr="00A77354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计算课时数）</w:t>
            </w: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</w:p>
          <w:p w:rsidR="00C7651B" w:rsidRPr="00A77354" w:rsidRDefault="00C7651B" w:rsidP="003D0B99">
            <w:pPr>
              <w:adjustRightInd w:val="0"/>
              <w:snapToGrid w:val="0"/>
              <w:spacing w:line="500" w:lineRule="exact"/>
              <w:ind w:right="160"/>
              <w:jc w:val="righ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广州市教育局</w:t>
            </w:r>
          </w:p>
          <w:p w:rsidR="00C7651B" w:rsidRDefault="00C7651B" w:rsidP="003D0B99">
            <w:pPr>
              <w:adjustRightInd w:val="0"/>
              <w:snapToGrid w:val="0"/>
              <w:spacing w:line="500" w:lineRule="exact"/>
              <w:jc w:val="right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2020年X月X日</w:t>
            </w:r>
          </w:p>
        </w:tc>
      </w:tr>
    </w:tbl>
    <w:p w:rsidR="00C7651B" w:rsidRDefault="00C7651B" w:rsidP="00C7651B">
      <w:pPr>
        <w:spacing w:line="20" w:lineRule="exact"/>
      </w:pPr>
    </w:p>
    <w:p w:rsidR="00C7651B" w:rsidRPr="001B3470" w:rsidRDefault="00C7651B" w:rsidP="00C7651B">
      <w:pPr>
        <w:rPr>
          <w:rFonts w:eastAsia="仿宋_GB2312"/>
          <w:color w:val="000000"/>
          <w:szCs w:val="21"/>
        </w:rPr>
      </w:pPr>
      <w:r>
        <w:rPr>
          <w:rFonts w:eastAsia="仿宋_GB2312" w:hint="eastAsia"/>
          <w:color w:val="000000"/>
          <w:szCs w:val="21"/>
        </w:rPr>
        <w:t xml:space="preserve">         </w:t>
      </w:r>
      <w:r>
        <w:rPr>
          <w:rFonts w:eastAsia="仿宋_GB2312" w:hint="eastAsia"/>
          <w:color w:val="000000"/>
          <w:szCs w:val="21"/>
        </w:rPr>
        <w:t>根据《</w:t>
      </w:r>
      <w:r w:rsidRPr="00D767C2">
        <w:rPr>
          <w:rFonts w:eastAsia="仿宋_GB2312"/>
          <w:color w:val="000000"/>
          <w:szCs w:val="21"/>
        </w:rPr>
        <w:t>广州市教育局关于向</w:t>
      </w:r>
      <w:r w:rsidRPr="00D767C2">
        <w:rPr>
          <w:rFonts w:eastAsia="仿宋_GB2312" w:hint="eastAsia"/>
          <w:color w:val="000000"/>
          <w:szCs w:val="21"/>
        </w:rPr>
        <w:t>“</w:t>
      </w:r>
      <w:r w:rsidRPr="00D767C2">
        <w:rPr>
          <w:rFonts w:eastAsia="仿宋_GB2312"/>
          <w:color w:val="000000"/>
          <w:szCs w:val="21"/>
        </w:rPr>
        <w:t>广州电视课堂</w:t>
      </w:r>
      <w:r w:rsidRPr="00D767C2">
        <w:rPr>
          <w:rFonts w:eastAsia="仿宋_GB2312" w:hint="eastAsia"/>
          <w:color w:val="000000"/>
          <w:szCs w:val="21"/>
        </w:rPr>
        <w:t>”及线上教育的指导</w:t>
      </w:r>
      <w:r w:rsidRPr="00D767C2">
        <w:rPr>
          <w:rFonts w:eastAsia="仿宋_GB2312"/>
          <w:color w:val="000000"/>
          <w:szCs w:val="21"/>
        </w:rPr>
        <w:t>专家</w:t>
      </w:r>
      <w:r w:rsidRPr="00D767C2">
        <w:rPr>
          <w:rFonts w:eastAsia="仿宋_GB2312" w:hint="eastAsia"/>
          <w:color w:val="000000"/>
          <w:szCs w:val="21"/>
        </w:rPr>
        <w:t>、授课</w:t>
      </w:r>
      <w:r w:rsidRPr="00D767C2">
        <w:rPr>
          <w:rFonts w:eastAsia="仿宋_GB2312"/>
          <w:color w:val="000000"/>
          <w:szCs w:val="21"/>
        </w:rPr>
        <w:t>教师颁发</w:t>
      </w:r>
      <w:r w:rsidRPr="00D767C2">
        <w:rPr>
          <w:rFonts w:eastAsia="仿宋_GB2312" w:hint="eastAsia"/>
          <w:color w:val="000000"/>
          <w:szCs w:val="21"/>
        </w:rPr>
        <w:t>参与</w:t>
      </w:r>
      <w:r w:rsidRPr="00D767C2">
        <w:rPr>
          <w:rFonts w:eastAsia="仿宋_GB2312"/>
          <w:color w:val="000000"/>
          <w:szCs w:val="21"/>
        </w:rPr>
        <w:t>证书的通知</w:t>
      </w:r>
      <w:r>
        <w:rPr>
          <w:rFonts w:eastAsia="仿宋_GB2312" w:hint="eastAsia"/>
          <w:color w:val="000000"/>
          <w:szCs w:val="21"/>
        </w:rPr>
        <w:t>》文件，</w:t>
      </w:r>
      <w:proofErr w:type="gramStart"/>
      <w:r>
        <w:rPr>
          <w:rFonts w:eastAsia="仿宋_GB2312" w:hint="eastAsia"/>
          <w:color w:val="000000"/>
          <w:szCs w:val="21"/>
        </w:rPr>
        <w:t>本电子</w:t>
      </w:r>
      <w:proofErr w:type="gramEnd"/>
      <w:r>
        <w:rPr>
          <w:rFonts w:eastAsia="仿宋_GB2312" w:hint="eastAsia"/>
          <w:color w:val="000000"/>
          <w:szCs w:val="21"/>
        </w:rPr>
        <w:t>证书打印件有效，有关单位或个人可登陆广州市教育局电子证书系统或扫描证书</w:t>
      </w:r>
      <w:proofErr w:type="gramStart"/>
      <w:r>
        <w:rPr>
          <w:rFonts w:eastAsia="仿宋_GB2312" w:hint="eastAsia"/>
          <w:color w:val="000000"/>
          <w:szCs w:val="21"/>
        </w:rPr>
        <w:t>二维码查询</w:t>
      </w:r>
      <w:proofErr w:type="gramEnd"/>
      <w:r>
        <w:rPr>
          <w:rFonts w:eastAsia="仿宋_GB2312" w:hint="eastAsia"/>
          <w:color w:val="000000"/>
          <w:szCs w:val="21"/>
        </w:rPr>
        <w:t>。广州市教育局电子证书系统：</w:t>
      </w:r>
      <w:r>
        <w:rPr>
          <w:rFonts w:eastAsia="仿宋_GB2312" w:hint="eastAsia"/>
          <w:color w:val="000000"/>
          <w:szCs w:val="21"/>
        </w:rPr>
        <w:t>http://121.8.126.242:600/zs</w:t>
      </w:r>
    </w:p>
    <w:p w:rsidR="00C7651B" w:rsidRPr="00331625" w:rsidRDefault="00331625" w:rsidP="00331625">
      <w:pPr>
        <w:jc w:val="center"/>
        <w:rPr>
          <w:rFonts w:ascii="楷体_GB2312" w:eastAsia="楷体_GB2312"/>
        </w:rPr>
        <w:sectPr w:rsidR="00C7651B" w:rsidRPr="00331625" w:rsidSect="00E81ADA">
          <w:pgSz w:w="16838" w:h="11906" w:orient="landscape" w:code="9"/>
          <w:pgMar w:top="1134" w:right="1134" w:bottom="1134" w:left="1134" w:header="851" w:footer="1247" w:gutter="0"/>
          <w:cols w:space="425"/>
          <w:docGrid w:type="lines" w:linePitch="312"/>
        </w:sectPr>
      </w:pPr>
      <w:r w:rsidRPr="00331625">
        <w:rPr>
          <w:rFonts w:ascii="楷体_GB2312" w:eastAsia="楷体_GB2312" w:hint="eastAsia"/>
        </w:rPr>
        <w:t>证书编号</w:t>
      </w:r>
    </w:p>
    <w:p w:rsidR="00C7651B" w:rsidRPr="00A77354" w:rsidRDefault="00C7651B" w:rsidP="00E81ADA">
      <w:pPr>
        <w:adjustRightInd w:val="0"/>
        <w:snapToGrid w:val="0"/>
        <w:spacing w:line="560" w:lineRule="exact"/>
        <w:jc w:val="center"/>
        <w:rPr>
          <w:rFonts w:ascii="黑体" w:eastAsia="黑体" w:hAnsi="黑体"/>
          <w:sz w:val="48"/>
          <w:szCs w:val="48"/>
        </w:rPr>
      </w:pPr>
      <w:r w:rsidRPr="00A77354">
        <w:rPr>
          <w:rFonts w:ascii="黑体" w:eastAsia="黑体" w:hAnsi="黑体" w:hint="eastAsia"/>
          <w:sz w:val="48"/>
          <w:szCs w:val="48"/>
        </w:rPr>
        <w:lastRenderedPageBreak/>
        <w:t>证  书</w:t>
      </w:r>
    </w:p>
    <w:p w:rsidR="00C7651B" w:rsidRDefault="00C7651B" w:rsidP="00E81ADA">
      <w:pPr>
        <w:adjustRightInd w:val="0"/>
        <w:snapToGrid w:val="0"/>
        <w:spacing w:line="560" w:lineRule="exact"/>
        <w:jc w:val="center"/>
        <w:rPr>
          <w:rFonts w:ascii="楷体_GB2312" w:eastAsia="楷体_GB2312" w:hAnsi="黑体"/>
          <w:sz w:val="32"/>
          <w:szCs w:val="32"/>
        </w:rPr>
      </w:pPr>
      <w:r w:rsidRPr="00037F6D">
        <w:rPr>
          <w:rFonts w:ascii="楷体_GB2312" w:eastAsia="楷体_GB2312" w:hAnsi="黑体" w:hint="eastAsia"/>
          <w:sz w:val="32"/>
          <w:szCs w:val="32"/>
        </w:rPr>
        <w:t>（</w:t>
      </w:r>
      <w:r>
        <w:rPr>
          <w:rFonts w:ascii="楷体_GB2312" w:eastAsia="楷体_GB2312" w:hAnsi="黑体" w:hint="eastAsia"/>
          <w:sz w:val="32"/>
          <w:szCs w:val="32"/>
        </w:rPr>
        <w:t>其他</w:t>
      </w:r>
      <w:r w:rsidRPr="00037F6D">
        <w:rPr>
          <w:rFonts w:ascii="楷体_GB2312" w:eastAsia="楷体_GB2312" w:hAnsi="黑体" w:hint="eastAsia"/>
          <w:sz w:val="32"/>
          <w:szCs w:val="32"/>
        </w:rPr>
        <w:t>证书模板）</w:t>
      </w:r>
    </w:p>
    <w:p w:rsidR="00E81ADA" w:rsidRDefault="00E81ADA" w:rsidP="00E81ADA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sz w:val="32"/>
          <w:szCs w:val="32"/>
        </w:rPr>
      </w:pPr>
    </w:p>
    <w:tbl>
      <w:tblPr>
        <w:tblW w:w="0" w:type="auto"/>
        <w:tblInd w:w="675" w:type="dxa"/>
        <w:tblLook w:val="0000" w:firstRow="0" w:lastRow="0" w:firstColumn="0" w:lastColumn="0" w:noHBand="0" w:noVBand="0"/>
      </w:tblPr>
      <w:tblGrid>
        <w:gridCol w:w="5812"/>
        <w:gridCol w:w="992"/>
        <w:gridCol w:w="5812"/>
      </w:tblGrid>
      <w:tr w:rsidR="00C7651B" w:rsidTr="003D0B99">
        <w:tc>
          <w:tcPr>
            <w:tcW w:w="5812" w:type="dxa"/>
          </w:tcPr>
          <w:p w:rsidR="00C7651B" w:rsidRPr="00A77354" w:rsidRDefault="00C7651B" w:rsidP="00C7651B">
            <w:pPr>
              <w:adjustRightInd w:val="0"/>
              <w:snapToGrid w:val="0"/>
              <w:spacing w:line="480" w:lineRule="exact"/>
              <w:ind w:firstLineChars="200" w:firstLine="640"/>
              <w:rPr>
                <w:rFonts w:ascii="楷体_GB2312" w:eastAsia="楷体_GB2312" w:hAnsi="黑体"/>
                <w:color w:val="000000"/>
                <w:sz w:val="32"/>
                <w:szCs w:val="32"/>
              </w:rPr>
            </w:pP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2020年新型冠状病毒肺炎疫情防控期间，根据教育部、省教育厅统一部署，</w:t>
            </w:r>
            <w:r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我市组织开展线上教育</w:t>
            </w: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，有效保障了全市中小学生</w:t>
            </w:r>
            <w:r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“停课不停学”</w:t>
            </w: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。</w:t>
            </w:r>
          </w:p>
          <w:p w:rsidR="00C7651B" w:rsidRDefault="00C7651B" w:rsidP="00C7651B">
            <w:pPr>
              <w:adjustRightInd w:val="0"/>
              <w:snapToGrid w:val="0"/>
              <w:spacing w:line="480" w:lineRule="exact"/>
              <w:ind w:firstLineChars="200" w:firstLine="640"/>
              <w:rPr>
                <w:rFonts w:ascii="楷体_GB2312" w:eastAsia="楷体_GB2312" w:hAnsi="黑体"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对参与线上教育的授课教师</w:t>
            </w: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、</w:t>
            </w:r>
            <w:r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教研人员、审核教师及技术人员</w:t>
            </w:r>
            <w:r w:rsidRPr="00A77354">
              <w:rPr>
                <w:rFonts w:ascii="楷体_GB2312" w:eastAsia="楷体_GB2312" w:hAnsi="黑体" w:hint="eastAsia"/>
                <w:color w:val="000000"/>
                <w:sz w:val="32"/>
                <w:szCs w:val="32"/>
              </w:rPr>
              <w:t>，特发此证。</w:t>
            </w:r>
          </w:p>
          <w:p w:rsidR="00C7651B" w:rsidRPr="00793154" w:rsidRDefault="00C7651B" w:rsidP="00793154">
            <w:pPr>
              <w:adjustRightInd w:val="0"/>
              <w:snapToGrid w:val="0"/>
              <w:spacing w:line="480" w:lineRule="exact"/>
              <w:rPr>
                <w:rFonts w:ascii="楷体_GB2312" w:eastAsia="楷体_GB2312" w:hAnsi="黑体"/>
                <w:color w:val="000000"/>
                <w:sz w:val="32"/>
                <w:szCs w:val="32"/>
              </w:rPr>
            </w:pPr>
          </w:p>
          <w:p w:rsidR="00C7651B" w:rsidRDefault="00C7651B" w:rsidP="00331625">
            <w:pPr>
              <w:adjustRightInd w:val="0"/>
              <w:snapToGrid w:val="0"/>
              <w:spacing w:afterLines="50" w:after="156" w:line="48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7651B" w:rsidRDefault="00C7651B" w:rsidP="00C7651B">
            <w:pPr>
              <w:adjustRightInd w:val="0"/>
              <w:snapToGrid w:val="0"/>
              <w:spacing w:line="48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812" w:type="dxa"/>
          </w:tcPr>
          <w:p w:rsidR="00C7651B" w:rsidRPr="00A77354" w:rsidRDefault="00C7651B" w:rsidP="00C7651B">
            <w:pPr>
              <w:adjustRightInd w:val="0"/>
              <w:snapToGrid w:val="0"/>
              <w:spacing w:line="48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姓名：</w:t>
            </w:r>
          </w:p>
          <w:p w:rsidR="00C7651B" w:rsidRPr="00912211" w:rsidRDefault="00C7651B" w:rsidP="00C7651B">
            <w:pPr>
              <w:adjustRightInd w:val="0"/>
              <w:snapToGrid w:val="0"/>
              <w:spacing w:line="480" w:lineRule="exact"/>
              <w:rPr>
                <w:rFonts w:ascii="仿宋_GB2312" w:eastAsia="仿宋_GB2312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参与</w:t>
            </w: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事项：</w:t>
            </w:r>
            <w:r w:rsidRPr="00912211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“榜样的力量中小学思政课”、“素质教育微课堂”短视频</w:t>
            </w:r>
            <w:r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、</w:t>
            </w:r>
            <w:r w:rsidRPr="00BB4EFB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“广研学堂”课程视频</w:t>
            </w:r>
            <w:r w:rsidRPr="00912211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或“一师</w:t>
            </w:r>
            <w:proofErr w:type="gramStart"/>
            <w:r w:rsidRPr="00912211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一</w:t>
            </w:r>
            <w:proofErr w:type="gramEnd"/>
            <w:r w:rsidRPr="00912211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优课”资源审核</w:t>
            </w:r>
          </w:p>
          <w:p w:rsidR="00C7651B" w:rsidRDefault="00C7651B" w:rsidP="00C7651B">
            <w:pPr>
              <w:adjustRightInd w:val="0"/>
              <w:snapToGrid w:val="0"/>
              <w:spacing w:line="48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工作类型：</w:t>
            </w:r>
            <w:r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授课工作、教研工作、课程资源审核、技术工作</w:t>
            </w:r>
          </w:p>
          <w:p w:rsidR="00C7651B" w:rsidRPr="00037F6D" w:rsidRDefault="00331625" w:rsidP="00C7651B">
            <w:pPr>
              <w:adjustRightInd w:val="0"/>
              <w:snapToGrid w:val="0"/>
              <w:spacing w:line="480" w:lineRule="exact"/>
              <w:rPr>
                <w:rFonts w:ascii="仿宋_GB2312" w:eastAsia="仿宋_GB2312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学段</w:t>
            </w:r>
            <w:r w:rsidR="00C7651B"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：</w:t>
            </w:r>
            <w:r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基础教育阶段</w:t>
            </w:r>
            <w:r w:rsidRPr="00037F6D">
              <w:rPr>
                <w:rFonts w:ascii="仿宋_GB2312" w:eastAsia="仿宋_GB2312" w:hAnsi="黑体"/>
                <w:color w:val="000000"/>
                <w:sz w:val="30"/>
                <w:szCs w:val="30"/>
              </w:rPr>
              <w:t xml:space="preserve"> </w:t>
            </w:r>
          </w:p>
          <w:p w:rsidR="00C7651B" w:rsidRPr="00A77354" w:rsidRDefault="00331625" w:rsidP="00C7651B">
            <w:pPr>
              <w:adjustRightInd w:val="0"/>
              <w:snapToGrid w:val="0"/>
              <w:spacing w:line="480" w:lineRule="exac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课时数</w:t>
            </w:r>
            <w:r w:rsidR="00C7651B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：</w:t>
            </w:r>
            <w:r w:rsidRPr="00331625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（</w:t>
            </w:r>
            <w:proofErr w:type="gramStart"/>
            <w:r w:rsidRPr="00331625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仅录课教师</w:t>
            </w:r>
            <w:proofErr w:type="gramEnd"/>
            <w:r w:rsidRPr="00331625">
              <w:rPr>
                <w:rFonts w:ascii="仿宋_GB2312" w:eastAsia="仿宋_GB2312" w:hAnsi="黑体" w:hint="eastAsia"/>
                <w:color w:val="000000"/>
                <w:sz w:val="30"/>
                <w:szCs w:val="30"/>
              </w:rPr>
              <w:t>计算课时数）</w:t>
            </w:r>
          </w:p>
          <w:p w:rsidR="00C7651B" w:rsidRPr="00A77354" w:rsidRDefault="00C7651B" w:rsidP="00C7651B">
            <w:pPr>
              <w:adjustRightInd w:val="0"/>
              <w:snapToGrid w:val="0"/>
              <w:spacing w:line="480" w:lineRule="exact"/>
              <w:ind w:right="160"/>
              <w:jc w:val="right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广州市教育局</w:t>
            </w:r>
          </w:p>
          <w:p w:rsidR="00C7651B" w:rsidRDefault="00C7651B" w:rsidP="00C7651B">
            <w:pPr>
              <w:adjustRightInd w:val="0"/>
              <w:snapToGrid w:val="0"/>
              <w:spacing w:line="480" w:lineRule="exact"/>
              <w:jc w:val="right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A77354"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2020年X月X日</w:t>
            </w:r>
          </w:p>
        </w:tc>
      </w:tr>
    </w:tbl>
    <w:p w:rsidR="00C7651B" w:rsidRDefault="00C7651B" w:rsidP="00C7651B">
      <w:pPr>
        <w:spacing w:line="480" w:lineRule="exact"/>
      </w:pPr>
    </w:p>
    <w:p w:rsidR="00C7651B" w:rsidRPr="00A77354" w:rsidRDefault="00C7651B" w:rsidP="00C7651B">
      <w:pPr>
        <w:spacing w:line="480" w:lineRule="exact"/>
      </w:pPr>
      <w:r>
        <w:rPr>
          <w:rFonts w:eastAsia="仿宋_GB2312" w:hint="eastAsia"/>
          <w:color w:val="000000"/>
          <w:szCs w:val="21"/>
        </w:rPr>
        <w:t xml:space="preserve">        </w:t>
      </w:r>
      <w:r>
        <w:rPr>
          <w:rFonts w:eastAsia="仿宋_GB2312" w:hint="eastAsia"/>
          <w:color w:val="000000"/>
          <w:szCs w:val="21"/>
        </w:rPr>
        <w:t>《</w:t>
      </w:r>
      <w:r w:rsidRPr="00D767C2">
        <w:rPr>
          <w:rFonts w:eastAsia="仿宋_GB2312"/>
          <w:color w:val="000000"/>
          <w:szCs w:val="21"/>
        </w:rPr>
        <w:t>广州市教育局关于向</w:t>
      </w:r>
      <w:r w:rsidRPr="00D767C2">
        <w:rPr>
          <w:rFonts w:eastAsia="仿宋_GB2312" w:hint="eastAsia"/>
          <w:color w:val="000000"/>
          <w:szCs w:val="21"/>
        </w:rPr>
        <w:t>“</w:t>
      </w:r>
      <w:r w:rsidRPr="00D767C2">
        <w:rPr>
          <w:rFonts w:eastAsia="仿宋_GB2312"/>
          <w:color w:val="000000"/>
          <w:szCs w:val="21"/>
        </w:rPr>
        <w:t>广州电视课堂</w:t>
      </w:r>
      <w:r w:rsidRPr="00D767C2">
        <w:rPr>
          <w:rFonts w:eastAsia="仿宋_GB2312" w:hint="eastAsia"/>
          <w:color w:val="000000"/>
          <w:szCs w:val="21"/>
        </w:rPr>
        <w:t>”及线上教育的指导</w:t>
      </w:r>
      <w:r w:rsidRPr="00D767C2">
        <w:rPr>
          <w:rFonts w:eastAsia="仿宋_GB2312"/>
          <w:color w:val="000000"/>
          <w:szCs w:val="21"/>
        </w:rPr>
        <w:t>专家</w:t>
      </w:r>
      <w:r w:rsidRPr="00D767C2">
        <w:rPr>
          <w:rFonts w:eastAsia="仿宋_GB2312" w:hint="eastAsia"/>
          <w:color w:val="000000"/>
          <w:szCs w:val="21"/>
        </w:rPr>
        <w:t>、授课</w:t>
      </w:r>
      <w:r w:rsidRPr="00D767C2">
        <w:rPr>
          <w:rFonts w:eastAsia="仿宋_GB2312"/>
          <w:color w:val="000000"/>
          <w:szCs w:val="21"/>
        </w:rPr>
        <w:t>教师颁发</w:t>
      </w:r>
      <w:r w:rsidRPr="00D767C2">
        <w:rPr>
          <w:rFonts w:eastAsia="仿宋_GB2312" w:hint="eastAsia"/>
          <w:color w:val="000000"/>
          <w:szCs w:val="21"/>
        </w:rPr>
        <w:t>参与</w:t>
      </w:r>
      <w:r w:rsidRPr="00D767C2">
        <w:rPr>
          <w:rFonts w:eastAsia="仿宋_GB2312"/>
          <w:color w:val="000000"/>
          <w:szCs w:val="21"/>
        </w:rPr>
        <w:t>证书的通知</w:t>
      </w:r>
      <w:r>
        <w:rPr>
          <w:rFonts w:eastAsia="仿宋_GB2312" w:hint="eastAsia"/>
          <w:color w:val="000000"/>
          <w:szCs w:val="21"/>
        </w:rPr>
        <w:t>》文件，</w:t>
      </w:r>
      <w:proofErr w:type="gramStart"/>
      <w:r>
        <w:rPr>
          <w:rFonts w:eastAsia="仿宋_GB2312" w:hint="eastAsia"/>
          <w:color w:val="000000"/>
          <w:szCs w:val="21"/>
        </w:rPr>
        <w:t>本电子</w:t>
      </w:r>
      <w:proofErr w:type="gramEnd"/>
      <w:r>
        <w:rPr>
          <w:rFonts w:eastAsia="仿宋_GB2312" w:hint="eastAsia"/>
          <w:color w:val="000000"/>
          <w:szCs w:val="21"/>
        </w:rPr>
        <w:t>证书打印件有效，有关单位或个人可登陆广州市教育局电子证书系统或扫描证书</w:t>
      </w:r>
      <w:proofErr w:type="gramStart"/>
      <w:r>
        <w:rPr>
          <w:rFonts w:eastAsia="仿宋_GB2312" w:hint="eastAsia"/>
          <w:color w:val="000000"/>
          <w:szCs w:val="21"/>
        </w:rPr>
        <w:t>二维码查询</w:t>
      </w:r>
      <w:proofErr w:type="gramEnd"/>
      <w:r>
        <w:rPr>
          <w:rFonts w:eastAsia="仿宋_GB2312" w:hint="eastAsia"/>
          <w:color w:val="000000"/>
          <w:szCs w:val="21"/>
        </w:rPr>
        <w:t>。广州市教育局电子证书系统：</w:t>
      </w:r>
      <w:r>
        <w:rPr>
          <w:rFonts w:eastAsia="仿宋_GB2312" w:hint="eastAsia"/>
          <w:color w:val="000000"/>
          <w:szCs w:val="21"/>
        </w:rPr>
        <w:t>http://121.8.126.242:600/zs</w:t>
      </w:r>
    </w:p>
    <w:p w:rsidR="00633EA7" w:rsidRPr="00331625" w:rsidRDefault="00331625" w:rsidP="00331625">
      <w:pPr>
        <w:spacing w:line="480" w:lineRule="exact"/>
        <w:jc w:val="center"/>
        <w:rPr>
          <w:rFonts w:ascii="楷体_GB2312" w:eastAsia="楷体_GB2312"/>
        </w:rPr>
      </w:pPr>
      <w:r w:rsidRPr="00331625">
        <w:rPr>
          <w:rFonts w:ascii="楷体_GB2312" w:eastAsia="楷体_GB2312" w:hint="eastAsia"/>
        </w:rPr>
        <w:t>证书编号</w:t>
      </w:r>
    </w:p>
    <w:sectPr w:rsidR="00633EA7" w:rsidRPr="00331625" w:rsidSect="00E81ADA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21" w:rsidRDefault="00D33021" w:rsidP="00C7651B">
      <w:r>
        <w:separator/>
      </w:r>
    </w:p>
  </w:endnote>
  <w:endnote w:type="continuationSeparator" w:id="0">
    <w:p w:rsidR="00D33021" w:rsidRDefault="00D33021" w:rsidP="00C7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1B" w:rsidRDefault="00C7651B" w:rsidP="00C7651B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21" w:rsidRDefault="00D33021" w:rsidP="00C7651B">
      <w:r>
        <w:separator/>
      </w:r>
    </w:p>
  </w:footnote>
  <w:footnote w:type="continuationSeparator" w:id="0">
    <w:p w:rsidR="00D33021" w:rsidRDefault="00D33021" w:rsidP="00C76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DB"/>
    <w:rsid w:val="000F3ADB"/>
    <w:rsid w:val="00331625"/>
    <w:rsid w:val="00633EA7"/>
    <w:rsid w:val="00793154"/>
    <w:rsid w:val="00870E06"/>
    <w:rsid w:val="00B3429C"/>
    <w:rsid w:val="00C7651B"/>
    <w:rsid w:val="00D33021"/>
    <w:rsid w:val="00E8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6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6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65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65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6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6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65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65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646</Words>
  <Characters>710</Characters>
  <Application>Microsoft Office Word</Application>
  <DocSecurity>0</DocSecurity>
  <Lines>57</Lines>
  <Paragraphs>26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雷凤宇</dc:creator>
  <cp:keywords/>
  <dc:description/>
  <cp:lastModifiedBy>gzsjyj</cp:lastModifiedBy>
  <cp:revision>10</cp:revision>
  <dcterms:created xsi:type="dcterms:W3CDTF">2020-11-09T03:30:00Z</dcterms:created>
  <dcterms:modified xsi:type="dcterms:W3CDTF">2020-11-11T01:09:00Z</dcterms:modified>
</cp:coreProperties>
</file>