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883" w:rsidRPr="007877CD" w:rsidRDefault="003C4883" w:rsidP="007877CD">
      <w:pPr>
        <w:spacing w:line="560" w:lineRule="exact"/>
        <w:jc w:val="left"/>
        <w:rPr>
          <w:rFonts w:eastAsia="黑体"/>
          <w:color w:val="000000" w:themeColor="text1"/>
          <w:sz w:val="32"/>
          <w:szCs w:val="32"/>
        </w:rPr>
      </w:pPr>
      <w:r w:rsidRPr="007877CD">
        <w:rPr>
          <w:rFonts w:eastAsia="黑体"/>
          <w:color w:val="000000" w:themeColor="text1"/>
          <w:sz w:val="32"/>
          <w:szCs w:val="32"/>
        </w:rPr>
        <w:t>附件</w:t>
      </w:r>
      <w:r w:rsidRPr="007877CD">
        <w:rPr>
          <w:rFonts w:eastAsia="黑体"/>
          <w:color w:val="000000" w:themeColor="text1"/>
          <w:sz w:val="32"/>
          <w:szCs w:val="32"/>
        </w:rPr>
        <w:t>5</w:t>
      </w:r>
    </w:p>
    <w:p w:rsidR="003C4883" w:rsidRPr="007877CD" w:rsidRDefault="003C4883" w:rsidP="007877CD">
      <w:pPr>
        <w:spacing w:line="560" w:lineRule="exact"/>
        <w:rPr>
          <w:rFonts w:eastAsia="方正小标宋简体"/>
          <w:color w:val="000000" w:themeColor="text1"/>
          <w:sz w:val="44"/>
          <w:szCs w:val="44"/>
        </w:rPr>
      </w:pPr>
    </w:p>
    <w:p w:rsidR="007877CD" w:rsidRPr="007877CD" w:rsidRDefault="003C4883" w:rsidP="007877CD">
      <w:pPr>
        <w:spacing w:line="560" w:lineRule="exact"/>
        <w:jc w:val="center"/>
        <w:rPr>
          <w:rFonts w:ascii="方正小标宋_GBK" w:eastAsia="方正小标宋_GBK" w:hint="eastAsia"/>
          <w:color w:val="000000" w:themeColor="text1"/>
          <w:sz w:val="44"/>
          <w:szCs w:val="44"/>
        </w:rPr>
      </w:pPr>
      <w:r w:rsidRPr="007877CD">
        <w:rPr>
          <w:rFonts w:ascii="方正小标宋_GBK" w:eastAsia="方正小标宋_GBK" w:hint="eastAsia"/>
          <w:color w:val="000000" w:themeColor="text1"/>
          <w:sz w:val="44"/>
          <w:szCs w:val="44"/>
        </w:rPr>
        <w:t>教育部应对新型冠状病毒肺炎疫情工作领导小组办公室关于在疫情防控期间有针对性地</w:t>
      </w:r>
    </w:p>
    <w:p w:rsidR="003C4883" w:rsidRPr="007877CD" w:rsidRDefault="003C4883" w:rsidP="007877CD">
      <w:pPr>
        <w:spacing w:line="560" w:lineRule="exact"/>
        <w:jc w:val="center"/>
        <w:rPr>
          <w:rFonts w:ascii="方正小标宋_GBK" w:eastAsia="方正小标宋_GBK" w:hint="eastAsia"/>
          <w:color w:val="000000" w:themeColor="text1"/>
          <w:sz w:val="44"/>
          <w:szCs w:val="44"/>
        </w:rPr>
      </w:pPr>
      <w:r w:rsidRPr="007877CD">
        <w:rPr>
          <w:rFonts w:ascii="方正小标宋_GBK" w:eastAsia="方正小标宋_GBK" w:hint="eastAsia"/>
          <w:color w:val="000000" w:themeColor="text1"/>
          <w:sz w:val="44"/>
          <w:szCs w:val="44"/>
        </w:rPr>
        <w:t>做好教师工作若干事项的通知</w:t>
      </w:r>
    </w:p>
    <w:p w:rsidR="003C4883" w:rsidRPr="007877CD" w:rsidRDefault="003C4883" w:rsidP="007877CD">
      <w:pPr>
        <w:spacing w:line="560" w:lineRule="exact"/>
        <w:rPr>
          <w:color w:val="000000" w:themeColor="text1"/>
        </w:rPr>
      </w:pPr>
    </w:p>
    <w:p w:rsidR="003C4883" w:rsidRPr="007877CD" w:rsidRDefault="003C4883" w:rsidP="007877CD">
      <w:pPr>
        <w:spacing w:line="560" w:lineRule="exact"/>
        <w:rPr>
          <w:rFonts w:eastAsia="仿宋_GB2312"/>
          <w:color w:val="000000" w:themeColor="text1"/>
          <w:sz w:val="32"/>
          <w:szCs w:val="32"/>
        </w:rPr>
      </w:pPr>
      <w:bookmarkStart w:id="0" w:name="_GoBack"/>
      <w:r w:rsidRPr="007877CD">
        <w:rPr>
          <w:rFonts w:eastAsia="仿宋_GB2312"/>
          <w:color w:val="000000" w:themeColor="text1"/>
          <w:sz w:val="32"/>
          <w:szCs w:val="32"/>
        </w:rPr>
        <w:t>各省、自治区、直辖市教育厅（教委），新疆生产建设兵团教育局，部属各高等学校、部省合建各高等学校：</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为贯彻落</w:t>
      </w:r>
      <w:proofErr w:type="gramStart"/>
      <w:r w:rsidRPr="007877CD">
        <w:rPr>
          <w:rFonts w:eastAsia="仿宋_GB2312"/>
          <w:color w:val="000000" w:themeColor="text1"/>
          <w:sz w:val="32"/>
          <w:szCs w:val="32"/>
        </w:rPr>
        <w:t>实习近</w:t>
      </w:r>
      <w:proofErr w:type="gramEnd"/>
      <w:r w:rsidRPr="007877CD">
        <w:rPr>
          <w:rFonts w:eastAsia="仿宋_GB2312"/>
          <w:color w:val="000000" w:themeColor="text1"/>
          <w:sz w:val="32"/>
          <w:szCs w:val="32"/>
        </w:rPr>
        <w:t>平总书记关于坚决打赢疫情防控阻击战的重要指示精神和党中央、国务院决策部署，根据《教育部应对疫情工作领导小组工作方案（试行）》要求，现就指导教师积极有效开展应对工作通知如下。</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一、加强对教师群体的疫情防控工作</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一线教师与学生群体接触密切，做好自身防护才能更好地维护学生健康。当前，疫情防控正处在关键时期，各地教育部门和学校要严防死守，始终把师生生命安全和身体健康放在第一位，未经学校批准学生一律不准返校，校外无关人员一律不准进校门，师生进入校门一律核验身份和检测体温，对发烧咳嗽者一律实行医学隔离观察，不服从管理者一律严肃处理。疫情防控期间，不得组织教师参加线下集中面授培训、集中职称评审、大型会议等集聚性活动，要按照当地防控要求从严从紧做好学校疫情防控需要返校教师的妥善安排，确保教师立足教育教学岗位助力打赢疫情防控阻击战。</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二、做好</w:t>
      </w:r>
      <w:r w:rsidRPr="007877CD">
        <w:rPr>
          <w:rFonts w:eastAsia="黑体"/>
          <w:color w:val="000000" w:themeColor="text1"/>
          <w:sz w:val="32"/>
          <w:szCs w:val="32"/>
        </w:rPr>
        <w:t>“</w:t>
      </w:r>
      <w:r w:rsidRPr="007877CD">
        <w:rPr>
          <w:rFonts w:eastAsia="黑体"/>
          <w:color w:val="000000" w:themeColor="text1"/>
          <w:sz w:val="32"/>
          <w:szCs w:val="32"/>
        </w:rPr>
        <w:t>停课不停教、</w:t>
      </w:r>
      <w:proofErr w:type="gramStart"/>
      <w:r w:rsidRPr="007877CD">
        <w:rPr>
          <w:rFonts w:eastAsia="黑体"/>
          <w:color w:val="000000" w:themeColor="text1"/>
          <w:sz w:val="32"/>
          <w:szCs w:val="32"/>
        </w:rPr>
        <w:t>不</w:t>
      </w:r>
      <w:proofErr w:type="gramEnd"/>
      <w:r w:rsidRPr="007877CD">
        <w:rPr>
          <w:rFonts w:eastAsia="黑体"/>
          <w:color w:val="000000" w:themeColor="text1"/>
          <w:sz w:val="32"/>
          <w:szCs w:val="32"/>
        </w:rPr>
        <w:t>停学</w:t>
      </w:r>
      <w:r w:rsidRPr="007877CD">
        <w:rPr>
          <w:rFonts w:eastAsia="黑体"/>
          <w:color w:val="000000" w:themeColor="text1"/>
          <w:sz w:val="32"/>
          <w:szCs w:val="32"/>
        </w:rPr>
        <w:t>”</w:t>
      </w:r>
      <w:r w:rsidRPr="007877CD">
        <w:rPr>
          <w:rFonts w:eastAsia="黑体"/>
          <w:color w:val="000000" w:themeColor="text1"/>
          <w:sz w:val="32"/>
          <w:szCs w:val="32"/>
        </w:rPr>
        <w:t>组织部署工作</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各地教育部门和学校要因地制宜组织教师开展在线教学，明确授课内容、课程安排、授课组织形式，教学过程中要注意青少年身心健康，把握好教学内容的适量和教学时长的适当。不得违反相关规定安排教师超前超限超纲在线教学，不得要求教师在正常休息时间进行授课。要结合当地线上教学平台和各校实际，整合优质教育资源，确保各级各类教师有序开展教育教学。充分利用国家网络云课堂、国家教育资源公共服务平台、国家开放大学数字化学习资源中心、中国教育干部网络学院、中国教育电视台频道节目、</w:t>
      </w:r>
      <w:r w:rsidRPr="007877CD">
        <w:rPr>
          <w:rFonts w:eastAsia="仿宋_GB2312"/>
          <w:color w:val="000000" w:themeColor="text1"/>
          <w:sz w:val="32"/>
          <w:szCs w:val="32"/>
        </w:rPr>
        <w:t>“</w:t>
      </w:r>
      <w:r w:rsidRPr="007877CD">
        <w:rPr>
          <w:rFonts w:eastAsia="仿宋_GB2312"/>
          <w:color w:val="000000" w:themeColor="text1"/>
          <w:sz w:val="32"/>
          <w:szCs w:val="32"/>
        </w:rPr>
        <w:t>人教点读</w:t>
      </w:r>
      <w:r w:rsidRPr="007877CD">
        <w:rPr>
          <w:rFonts w:eastAsia="仿宋_GB2312"/>
          <w:color w:val="000000" w:themeColor="text1"/>
          <w:sz w:val="32"/>
          <w:szCs w:val="32"/>
        </w:rPr>
        <w:t>”APP</w:t>
      </w:r>
      <w:r w:rsidRPr="007877CD">
        <w:rPr>
          <w:rFonts w:eastAsia="仿宋_GB2312"/>
          <w:color w:val="000000" w:themeColor="text1"/>
          <w:sz w:val="32"/>
          <w:szCs w:val="32"/>
        </w:rPr>
        <w:t>、人教网、高等教育出版社爱课程等免费平台，指导学生在线学习或收听收看。教师参加在线教学或网络远程培训，按照考核认定的学时数计入教师培训学时（学分）。教师承担在线教育教学、在线辅导答疑、作业批改等计入工作量，纳入绩效管理。</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三、做好教师信息技术能力提升和师训资源开放共享工作</w:t>
      </w:r>
    </w:p>
    <w:p w:rsidR="003C4883" w:rsidRPr="007877CD" w:rsidRDefault="003C4883" w:rsidP="007877CD">
      <w:pPr>
        <w:spacing w:line="560" w:lineRule="exact"/>
        <w:ind w:firstLineChars="221" w:firstLine="707"/>
        <w:rPr>
          <w:rFonts w:eastAsia="仿宋_GB2312"/>
          <w:color w:val="000000" w:themeColor="text1"/>
          <w:sz w:val="32"/>
          <w:szCs w:val="32"/>
        </w:rPr>
      </w:pPr>
      <w:proofErr w:type="gramStart"/>
      <w:r w:rsidRPr="007877CD">
        <w:rPr>
          <w:rFonts w:eastAsia="仿宋_GB2312"/>
          <w:color w:val="000000" w:themeColor="text1"/>
          <w:sz w:val="32"/>
          <w:szCs w:val="32"/>
        </w:rPr>
        <w:t>依托国</w:t>
      </w:r>
      <w:proofErr w:type="gramEnd"/>
      <w:r w:rsidRPr="007877CD">
        <w:rPr>
          <w:rFonts w:eastAsia="仿宋_GB2312"/>
          <w:color w:val="000000" w:themeColor="text1"/>
          <w:sz w:val="32"/>
          <w:szCs w:val="32"/>
        </w:rPr>
        <w:t>培计划、省</w:t>
      </w:r>
      <w:proofErr w:type="gramStart"/>
      <w:r w:rsidRPr="007877CD">
        <w:rPr>
          <w:rFonts w:eastAsia="仿宋_GB2312"/>
          <w:color w:val="000000" w:themeColor="text1"/>
          <w:sz w:val="32"/>
          <w:szCs w:val="32"/>
        </w:rPr>
        <w:t>培计划</w:t>
      </w:r>
      <w:proofErr w:type="gramEnd"/>
      <w:r w:rsidRPr="007877CD">
        <w:rPr>
          <w:rFonts w:eastAsia="仿宋_GB2312"/>
          <w:color w:val="000000" w:themeColor="text1"/>
          <w:sz w:val="32"/>
          <w:szCs w:val="32"/>
        </w:rPr>
        <w:t>等培训项目，适时组织开展教师远程教学及信息技术能力在线专题培训。充分发挥部属高校特别是部属师范大学，教育部幼儿园园长、小学校长、中学校长培训中心，国家级培训项目管理办公室和名师名校长领航工程项目培养基地等机构的师训功能，向社会免费开设咨询和线上指导。各地教育部门要指导本地师训、教研、信息化等部门以及地方高校特别是地方师范院校，加大对教师信息化能力的培训力度，落实相关配套措施，一校</w:t>
      </w:r>
      <w:proofErr w:type="gramStart"/>
      <w:r w:rsidRPr="007877CD">
        <w:rPr>
          <w:rFonts w:eastAsia="仿宋_GB2312"/>
          <w:color w:val="000000" w:themeColor="text1"/>
          <w:sz w:val="32"/>
          <w:szCs w:val="32"/>
        </w:rPr>
        <w:t>一</w:t>
      </w:r>
      <w:proofErr w:type="gramEnd"/>
      <w:r w:rsidRPr="007877CD">
        <w:rPr>
          <w:rFonts w:eastAsia="仿宋_GB2312"/>
          <w:color w:val="000000" w:themeColor="text1"/>
          <w:sz w:val="32"/>
          <w:szCs w:val="32"/>
        </w:rPr>
        <w:t>策，为教师科学高效开展线上教育教学提供支撑和保障。</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四、做好心理疏导和教育引导工作</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各地教育部门和学校要指导教师做好自我调适，理性应对疫情，全面科学掌握疫情防控要领，多渠道向学生宣传防控知识，对学生深入进行健康理念和自我保护教育。引导教师</w:t>
      </w:r>
      <w:proofErr w:type="gramStart"/>
      <w:r w:rsidRPr="007877CD">
        <w:rPr>
          <w:rFonts w:eastAsia="仿宋_GB2312"/>
          <w:color w:val="000000" w:themeColor="text1"/>
          <w:sz w:val="32"/>
          <w:szCs w:val="32"/>
        </w:rPr>
        <w:t>加强家</w:t>
      </w:r>
      <w:proofErr w:type="gramEnd"/>
      <w:r w:rsidRPr="007877CD">
        <w:rPr>
          <w:rFonts w:eastAsia="仿宋_GB2312"/>
          <w:color w:val="000000" w:themeColor="text1"/>
          <w:sz w:val="32"/>
          <w:szCs w:val="32"/>
        </w:rPr>
        <w:t>校沟通，推进将生命教育、感恩教育、责任教育融入家庭教育。充分发挥班主任、</w:t>
      </w:r>
      <w:proofErr w:type="gramStart"/>
      <w:r w:rsidRPr="007877CD">
        <w:rPr>
          <w:rFonts w:eastAsia="仿宋_GB2312"/>
          <w:color w:val="000000" w:themeColor="text1"/>
          <w:sz w:val="32"/>
          <w:szCs w:val="32"/>
        </w:rPr>
        <w:t>思政课</w:t>
      </w:r>
      <w:proofErr w:type="gramEnd"/>
      <w:r w:rsidRPr="007877CD">
        <w:rPr>
          <w:rFonts w:eastAsia="仿宋_GB2312"/>
          <w:color w:val="000000" w:themeColor="text1"/>
          <w:sz w:val="32"/>
          <w:szCs w:val="32"/>
        </w:rPr>
        <w:t>教师、心理教师以及学科教师的育人作用，做好对学生的心理疏导，促进身心健康发展，引导学生树立科学观念，不信谣、不传谣。</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五、加大对在防疫一线</w:t>
      </w:r>
      <w:proofErr w:type="gramStart"/>
      <w:r w:rsidRPr="007877CD">
        <w:rPr>
          <w:rFonts w:eastAsia="黑体"/>
          <w:color w:val="000000" w:themeColor="text1"/>
          <w:sz w:val="32"/>
          <w:szCs w:val="32"/>
        </w:rPr>
        <w:t>作出</w:t>
      </w:r>
      <w:proofErr w:type="gramEnd"/>
      <w:r w:rsidRPr="007877CD">
        <w:rPr>
          <w:rFonts w:eastAsia="黑体"/>
          <w:color w:val="000000" w:themeColor="text1"/>
          <w:sz w:val="32"/>
          <w:szCs w:val="32"/>
        </w:rPr>
        <w:t>突出贡献教师的激励表彰力度</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支持高校改革创新医药卫生等相关学科领域教师科研评价办法，建立重实绩、重贡献的激励机制，鼓励专家团队和领军人才集智攻关，尽快取得实际应用成果，为战胜疫情提供科技支撑。对</w:t>
      </w:r>
      <w:proofErr w:type="gramStart"/>
      <w:r w:rsidRPr="007877CD">
        <w:rPr>
          <w:rFonts w:eastAsia="仿宋_GB2312"/>
          <w:color w:val="000000" w:themeColor="text1"/>
          <w:sz w:val="32"/>
          <w:szCs w:val="32"/>
        </w:rPr>
        <w:t>作出</w:t>
      </w:r>
      <w:proofErr w:type="gramEnd"/>
      <w:r w:rsidRPr="007877CD">
        <w:rPr>
          <w:rFonts w:eastAsia="仿宋_GB2312"/>
          <w:color w:val="000000" w:themeColor="text1"/>
          <w:sz w:val="32"/>
          <w:szCs w:val="32"/>
        </w:rPr>
        <w:t>突出贡献的优秀教师特别是高校医学院和附属医院中的优秀教师典型，各级教育部门和学校要给予大力宣传和表彰奖励，在职称评审、评优评先、绩效分配等方面予以政策倾斜，鼓励社会团体、企事业单位和民间组织设立关爱基金或出资奖励。</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六、做好对防疫一线医护人员子女的关怀工作</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各地教育部门和中小学、幼儿园要及时掌握了解防疫一线医护人员子女的学习生活困难，组织本地本校教师有针对性地进行关心和辅导。注重发挥模范教师、优秀教师、教学名师以及名师名校长领航班学员的示范带头作用。鼓励教师志愿服务组织因地制宜对防疫一线人员特别是一线医护人员子女进行看护和教育，帮助他们在疫情防控期间学有所获、健康成长，为一线人员解除后顾之忧。</w:t>
      </w:r>
    </w:p>
    <w:p w:rsidR="003C4883" w:rsidRPr="007877CD" w:rsidRDefault="003C4883" w:rsidP="007877CD">
      <w:pPr>
        <w:spacing w:line="560" w:lineRule="exact"/>
        <w:ind w:firstLineChars="221" w:firstLine="707"/>
        <w:rPr>
          <w:rFonts w:eastAsia="黑体"/>
          <w:color w:val="000000" w:themeColor="text1"/>
          <w:sz w:val="32"/>
          <w:szCs w:val="32"/>
        </w:rPr>
      </w:pPr>
      <w:r w:rsidRPr="007877CD">
        <w:rPr>
          <w:rFonts w:eastAsia="黑体"/>
          <w:color w:val="000000" w:themeColor="text1"/>
          <w:sz w:val="32"/>
          <w:szCs w:val="32"/>
        </w:rPr>
        <w:t>七、做好对湖北省等疫情严重地区教师的支援帮扶工作</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国培计划、</w:t>
      </w:r>
      <w:proofErr w:type="gramStart"/>
      <w:r w:rsidRPr="007877CD">
        <w:rPr>
          <w:rFonts w:eastAsia="仿宋_GB2312"/>
          <w:color w:val="000000" w:themeColor="text1"/>
          <w:sz w:val="32"/>
          <w:szCs w:val="32"/>
        </w:rPr>
        <w:t>特</w:t>
      </w:r>
      <w:proofErr w:type="gramEnd"/>
      <w:r w:rsidRPr="007877CD">
        <w:rPr>
          <w:rFonts w:eastAsia="仿宋_GB2312"/>
          <w:color w:val="000000" w:themeColor="text1"/>
          <w:sz w:val="32"/>
          <w:szCs w:val="32"/>
        </w:rPr>
        <w:t>岗计划、教师表彰奖励名额等向疫情严重省份倾斜支持。组织国培远程培训机构开放教师培训网络资源。发挥国</w:t>
      </w:r>
      <w:proofErr w:type="gramStart"/>
      <w:r w:rsidRPr="007877CD">
        <w:rPr>
          <w:rFonts w:eastAsia="仿宋_GB2312"/>
          <w:color w:val="000000" w:themeColor="text1"/>
          <w:sz w:val="32"/>
          <w:szCs w:val="32"/>
        </w:rPr>
        <w:t>培承担</w:t>
      </w:r>
      <w:proofErr w:type="gramEnd"/>
      <w:r w:rsidRPr="007877CD">
        <w:rPr>
          <w:rFonts w:eastAsia="仿宋_GB2312"/>
          <w:color w:val="000000" w:themeColor="text1"/>
          <w:sz w:val="32"/>
          <w:szCs w:val="32"/>
        </w:rPr>
        <w:t>机构院校、名师名校长等作用，向疫情严重地区的学校主动输送优质线上课程资源。协同有关高校、教师发展机构等全力开放资源，为当地教师提供应对疫情急需的信息素养提升、心理疏导、卫生防疫等支援服务。</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各地各校在抗击疫情过程中涌现出的优秀教师典型和感人事迹，请及时报送教育部教师工作司。</w:t>
      </w:r>
    </w:p>
    <w:p w:rsidR="003C4883" w:rsidRPr="007877CD" w:rsidRDefault="003C4883" w:rsidP="007877CD">
      <w:pPr>
        <w:spacing w:line="560" w:lineRule="exact"/>
        <w:rPr>
          <w:rFonts w:eastAsia="仿宋_GB2312"/>
          <w:color w:val="000000" w:themeColor="text1"/>
          <w:sz w:val="32"/>
          <w:szCs w:val="32"/>
        </w:rPr>
      </w:pP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联系人：刘扬</w:t>
      </w:r>
      <w:r w:rsidRPr="007877CD">
        <w:rPr>
          <w:rFonts w:eastAsia="仿宋_GB2312"/>
          <w:color w:val="000000" w:themeColor="text1"/>
          <w:sz w:val="32"/>
          <w:szCs w:val="32"/>
        </w:rPr>
        <w:t xml:space="preserve"> </w:t>
      </w:r>
      <w:r w:rsidRPr="007877CD">
        <w:rPr>
          <w:rFonts w:eastAsia="仿宋_GB2312"/>
          <w:color w:val="000000" w:themeColor="text1"/>
          <w:sz w:val="32"/>
          <w:szCs w:val="32"/>
        </w:rPr>
        <w:t>高顺利</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电</w:t>
      </w:r>
      <w:r w:rsidRPr="007877CD">
        <w:rPr>
          <w:rFonts w:eastAsia="仿宋_GB2312"/>
          <w:color w:val="000000" w:themeColor="text1"/>
          <w:sz w:val="32"/>
          <w:szCs w:val="32"/>
        </w:rPr>
        <w:t xml:space="preserve">  </w:t>
      </w:r>
      <w:r w:rsidRPr="007877CD">
        <w:rPr>
          <w:rFonts w:eastAsia="仿宋_GB2312"/>
          <w:color w:val="000000" w:themeColor="text1"/>
          <w:sz w:val="32"/>
          <w:szCs w:val="32"/>
        </w:rPr>
        <w:t>话：</w:t>
      </w:r>
      <w:r w:rsidRPr="007877CD">
        <w:rPr>
          <w:rFonts w:eastAsia="仿宋_GB2312"/>
          <w:color w:val="000000" w:themeColor="text1"/>
          <w:sz w:val="32"/>
          <w:szCs w:val="32"/>
        </w:rPr>
        <w:t xml:space="preserve">010-66096771 </w:t>
      </w:r>
      <w:r w:rsidRPr="007877CD">
        <w:rPr>
          <w:rFonts w:eastAsia="仿宋_GB2312"/>
          <w:color w:val="000000" w:themeColor="text1"/>
          <w:sz w:val="32"/>
          <w:szCs w:val="32"/>
        </w:rPr>
        <w:t>、</w:t>
      </w:r>
    </w:p>
    <w:p w:rsidR="003C4883" w:rsidRPr="007877CD" w:rsidRDefault="003C4883" w:rsidP="007877CD">
      <w:pPr>
        <w:spacing w:line="560" w:lineRule="exact"/>
        <w:ind w:firstLineChars="221" w:firstLine="707"/>
        <w:rPr>
          <w:rFonts w:eastAsia="仿宋_GB2312"/>
          <w:color w:val="000000" w:themeColor="text1"/>
          <w:sz w:val="32"/>
          <w:szCs w:val="32"/>
        </w:rPr>
      </w:pPr>
      <w:r w:rsidRPr="007877CD">
        <w:rPr>
          <w:rFonts w:eastAsia="仿宋_GB2312"/>
          <w:color w:val="000000" w:themeColor="text1"/>
          <w:sz w:val="32"/>
          <w:szCs w:val="32"/>
        </w:rPr>
        <w:t xml:space="preserve">            66020522</w:t>
      </w:r>
      <w:r w:rsidRPr="007877CD">
        <w:rPr>
          <w:rFonts w:eastAsia="仿宋_GB2312"/>
          <w:color w:val="000000" w:themeColor="text1"/>
          <w:sz w:val="32"/>
          <w:szCs w:val="32"/>
        </w:rPr>
        <w:t>（传真）</w:t>
      </w:r>
    </w:p>
    <w:p w:rsidR="003C4883" w:rsidRPr="007877CD" w:rsidRDefault="003C4883" w:rsidP="007877CD">
      <w:pPr>
        <w:spacing w:line="560" w:lineRule="exact"/>
        <w:ind w:firstLineChars="221" w:firstLine="707"/>
        <w:rPr>
          <w:rFonts w:eastAsia="仿宋_GB2312"/>
          <w:color w:val="000000" w:themeColor="text1"/>
          <w:sz w:val="32"/>
          <w:szCs w:val="32"/>
        </w:rPr>
      </w:pPr>
      <w:proofErr w:type="gramStart"/>
      <w:r w:rsidRPr="007877CD">
        <w:rPr>
          <w:rFonts w:eastAsia="仿宋_GB2312"/>
          <w:color w:val="000000" w:themeColor="text1"/>
          <w:sz w:val="32"/>
          <w:szCs w:val="32"/>
        </w:rPr>
        <w:t>邮</w:t>
      </w:r>
      <w:proofErr w:type="gramEnd"/>
      <w:r w:rsidRPr="007877CD">
        <w:rPr>
          <w:rFonts w:eastAsia="仿宋_GB2312"/>
          <w:color w:val="000000" w:themeColor="text1"/>
          <w:sz w:val="32"/>
          <w:szCs w:val="32"/>
        </w:rPr>
        <w:t xml:space="preserve">  </w:t>
      </w:r>
      <w:r w:rsidRPr="007877CD">
        <w:rPr>
          <w:rFonts w:eastAsia="仿宋_GB2312"/>
          <w:color w:val="000000" w:themeColor="text1"/>
          <w:sz w:val="32"/>
          <w:szCs w:val="32"/>
        </w:rPr>
        <w:t>箱：</w:t>
      </w:r>
      <w:r w:rsidRPr="007877CD">
        <w:rPr>
          <w:rFonts w:eastAsia="仿宋_GB2312"/>
          <w:color w:val="000000" w:themeColor="text1"/>
          <w:sz w:val="32"/>
          <w:szCs w:val="32"/>
        </w:rPr>
        <w:t>gaoshunli@moe.edu.cn</w:t>
      </w:r>
    </w:p>
    <w:bookmarkEnd w:id="0"/>
    <w:p w:rsidR="003C4883" w:rsidRPr="007877CD" w:rsidRDefault="003C4883" w:rsidP="007877CD">
      <w:pPr>
        <w:spacing w:line="560" w:lineRule="exact"/>
        <w:rPr>
          <w:rFonts w:eastAsia="仿宋_GB2312"/>
          <w:color w:val="000000" w:themeColor="text1"/>
          <w:sz w:val="32"/>
          <w:szCs w:val="32"/>
        </w:rPr>
      </w:pPr>
    </w:p>
    <w:p w:rsidR="003C4883" w:rsidRPr="007877CD" w:rsidRDefault="003C4883" w:rsidP="007877CD">
      <w:pPr>
        <w:spacing w:line="560" w:lineRule="exact"/>
        <w:rPr>
          <w:rFonts w:eastAsia="仿宋_GB2312"/>
          <w:color w:val="000000" w:themeColor="text1"/>
          <w:sz w:val="32"/>
          <w:szCs w:val="32"/>
        </w:rPr>
      </w:pPr>
    </w:p>
    <w:p w:rsidR="003C4883" w:rsidRPr="007877CD" w:rsidRDefault="003C4883" w:rsidP="007877CD">
      <w:pPr>
        <w:spacing w:line="560" w:lineRule="exact"/>
        <w:ind w:firstLineChars="221" w:firstLine="707"/>
        <w:jc w:val="center"/>
        <w:rPr>
          <w:rFonts w:eastAsia="仿宋_GB2312"/>
          <w:color w:val="000000" w:themeColor="text1"/>
          <w:sz w:val="32"/>
          <w:szCs w:val="32"/>
        </w:rPr>
      </w:pPr>
      <w:r w:rsidRPr="007877CD">
        <w:rPr>
          <w:rFonts w:eastAsia="仿宋_GB2312"/>
          <w:color w:val="000000" w:themeColor="text1"/>
          <w:sz w:val="32"/>
          <w:szCs w:val="32"/>
        </w:rPr>
        <w:t xml:space="preserve">         </w:t>
      </w:r>
      <w:r w:rsidRPr="007877CD">
        <w:rPr>
          <w:rFonts w:eastAsia="仿宋_GB2312"/>
          <w:color w:val="000000" w:themeColor="text1"/>
          <w:sz w:val="32"/>
          <w:szCs w:val="32"/>
        </w:rPr>
        <w:t>教育部应对新型冠状病毒肺炎疫情工作</w:t>
      </w:r>
    </w:p>
    <w:p w:rsidR="003C4883" w:rsidRPr="007877CD" w:rsidRDefault="003C4883" w:rsidP="007877CD">
      <w:pPr>
        <w:spacing w:line="560" w:lineRule="exact"/>
        <w:ind w:firstLineChars="221" w:firstLine="707"/>
        <w:jc w:val="center"/>
        <w:rPr>
          <w:rFonts w:eastAsia="仿宋_GB2312"/>
          <w:color w:val="000000" w:themeColor="text1"/>
          <w:sz w:val="32"/>
          <w:szCs w:val="32"/>
        </w:rPr>
      </w:pPr>
      <w:r w:rsidRPr="007877CD">
        <w:rPr>
          <w:rFonts w:eastAsia="仿宋_GB2312"/>
          <w:color w:val="000000" w:themeColor="text1"/>
          <w:sz w:val="32"/>
          <w:szCs w:val="32"/>
        </w:rPr>
        <w:t xml:space="preserve">             </w:t>
      </w:r>
      <w:r w:rsidRPr="007877CD">
        <w:rPr>
          <w:rFonts w:eastAsia="仿宋_GB2312"/>
          <w:color w:val="000000" w:themeColor="text1"/>
          <w:sz w:val="32"/>
          <w:szCs w:val="32"/>
        </w:rPr>
        <w:t>领导小组办公室</w:t>
      </w:r>
    </w:p>
    <w:p w:rsidR="003C4883" w:rsidRPr="007877CD" w:rsidRDefault="003C4883" w:rsidP="007877CD">
      <w:pPr>
        <w:spacing w:line="560" w:lineRule="exact"/>
        <w:ind w:firstLineChars="221" w:firstLine="707"/>
        <w:jc w:val="center"/>
        <w:rPr>
          <w:rFonts w:eastAsia="仿宋_GB2312"/>
          <w:color w:val="000000" w:themeColor="text1"/>
          <w:sz w:val="32"/>
          <w:szCs w:val="32"/>
        </w:rPr>
      </w:pPr>
      <w:r w:rsidRPr="007877CD">
        <w:rPr>
          <w:rFonts w:eastAsia="仿宋_GB2312"/>
          <w:color w:val="000000" w:themeColor="text1"/>
          <w:sz w:val="32"/>
          <w:szCs w:val="32"/>
        </w:rPr>
        <w:t xml:space="preserve">             2020</w:t>
      </w:r>
      <w:r w:rsidRPr="007877CD">
        <w:rPr>
          <w:rFonts w:eastAsia="仿宋_GB2312"/>
          <w:color w:val="000000" w:themeColor="text1"/>
          <w:sz w:val="32"/>
          <w:szCs w:val="32"/>
        </w:rPr>
        <w:t>年</w:t>
      </w:r>
      <w:r w:rsidRPr="007877CD">
        <w:rPr>
          <w:rFonts w:eastAsia="仿宋_GB2312"/>
          <w:color w:val="000000" w:themeColor="text1"/>
          <w:sz w:val="32"/>
          <w:szCs w:val="32"/>
        </w:rPr>
        <w:t>2</w:t>
      </w:r>
      <w:r w:rsidRPr="007877CD">
        <w:rPr>
          <w:rFonts w:eastAsia="仿宋_GB2312"/>
          <w:color w:val="000000" w:themeColor="text1"/>
          <w:sz w:val="32"/>
          <w:szCs w:val="32"/>
        </w:rPr>
        <w:t>月</w:t>
      </w:r>
      <w:r w:rsidRPr="007877CD">
        <w:rPr>
          <w:rFonts w:eastAsia="仿宋_GB2312"/>
          <w:color w:val="000000" w:themeColor="text1"/>
          <w:sz w:val="32"/>
          <w:szCs w:val="32"/>
        </w:rPr>
        <w:t>10</w:t>
      </w:r>
      <w:r w:rsidRPr="007877CD">
        <w:rPr>
          <w:rFonts w:eastAsia="仿宋_GB2312"/>
          <w:color w:val="000000" w:themeColor="text1"/>
          <w:sz w:val="32"/>
          <w:szCs w:val="32"/>
        </w:rPr>
        <w:t>日</w:t>
      </w:r>
    </w:p>
    <w:p w:rsidR="003C4883" w:rsidRPr="007877CD" w:rsidRDefault="003C4883" w:rsidP="007877CD">
      <w:pPr>
        <w:spacing w:line="560" w:lineRule="exact"/>
        <w:rPr>
          <w:rFonts w:eastAsia="仿宋_GB2312"/>
          <w:color w:val="000000" w:themeColor="text1"/>
          <w:sz w:val="32"/>
          <w:szCs w:val="32"/>
        </w:rPr>
      </w:pPr>
    </w:p>
    <w:sectPr w:rsidR="003C4883" w:rsidRPr="007877CD" w:rsidSect="007877CD">
      <w:pgSz w:w="11906" w:h="16838" w:code="9"/>
      <w:pgMar w:top="1928" w:right="1474" w:bottom="1928" w:left="1474" w:header="851" w:footer="1247"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594" w:rsidRDefault="00095594" w:rsidP="003C4883">
      <w:r>
        <w:separator/>
      </w:r>
    </w:p>
  </w:endnote>
  <w:endnote w:type="continuationSeparator" w:id="0">
    <w:p w:rsidR="00095594" w:rsidRDefault="00095594" w:rsidP="003C4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594" w:rsidRDefault="00095594" w:rsidP="003C4883">
      <w:r>
        <w:separator/>
      </w:r>
    </w:p>
  </w:footnote>
  <w:footnote w:type="continuationSeparator" w:id="0">
    <w:p w:rsidR="00095594" w:rsidRDefault="00095594" w:rsidP="003C48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BCA"/>
    <w:rsid w:val="00095594"/>
    <w:rsid w:val="003C4883"/>
    <w:rsid w:val="004F25E2"/>
    <w:rsid w:val="00633EA7"/>
    <w:rsid w:val="00685DDE"/>
    <w:rsid w:val="007877CD"/>
    <w:rsid w:val="007C0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8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8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C4883"/>
    <w:rPr>
      <w:sz w:val="18"/>
      <w:szCs w:val="18"/>
    </w:rPr>
  </w:style>
  <w:style w:type="paragraph" w:styleId="a4">
    <w:name w:val="footer"/>
    <w:basedOn w:val="a"/>
    <w:link w:val="Char0"/>
    <w:uiPriority w:val="99"/>
    <w:unhideWhenUsed/>
    <w:rsid w:val="003C48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C48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8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8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C4883"/>
    <w:rPr>
      <w:sz w:val="18"/>
      <w:szCs w:val="18"/>
    </w:rPr>
  </w:style>
  <w:style w:type="paragraph" w:styleId="a4">
    <w:name w:val="footer"/>
    <w:basedOn w:val="a"/>
    <w:link w:val="Char0"/>
    <w:uiPriority w:val="99"/>
    <w:unhideWhenUsed/>
    <w:rsid w:val="003C48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C48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1033</Words>
  <Characters>1054</Characters>
  <Application>Microsoft Office Word</Application>
  <DocSecurity>0</DocSecurity>
  <Lines>47</Lines>
  <Paragraphs>27</Paragraphs>
  <ScaleCrop>false</ScaleCrop>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雷凤宇</dc:creator>
  <cp:keywords/>
  <dc:description/>
  <cp:lastModifiedBy>gzsjyj</cp:lastModifiedBy>
  <cp:revision>6</cp:revision>
  <dcterms:created xsi:type="dcterms:W3CDTF">2020-11-09T03:36:00Z</dcterms:created>
  <dcterms:modified xsi:type="dcterms:W3CDTF">2020-11-11T01:24:00Z</dcterms:modified>
</cp:coreProperties>
</file>