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EA" w:rsidRDefault="00E653EA" w:rsidP="00E653EA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</w:rPr>
      </w:pPr>
    </w:p>
    <w:p w:rsidR="00E653EA" w:rsidRDefault="00E653EA" w:rsidP="00E653EA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color w:val="000000"/>
          <w:kern w:val="0"/>
        </w:rPr>
      </w:pPr>
      <w:r>
        <w:rPr>
          <w:rFonts w:ascii="黑体" w:eastAsia="黑体" w:hAnsi="黑体" w:hint="eastAsia"/>
          <w:color w:val="000000"/>
          <w:kern w:val="0"/>
        </w:rPr>
        <w:t xml:space="preserve"> </w:t>
      </w:r>
    </w:p>
    <w:p w:rsidR="00E653EA" w:rsidRDefault="00E653EA" w:rsidP="00E653EA">
      <w:pPr>
        <w:adjustRightInd w:val="0"/>
        <w:snapToGrid w:val="0"/>
        <w:spacing w:line="440" w:lineRule="exact"/>
        <w:jc w:val="right"/>
        <w:rPr>
          <w:rFonts w:eastAsia="黑体" w:hint="eastAsia"/>
          <w:color w:val="000000"/>
          <w:kern w:val="0"/>
        </w:rPr>
      </w:pPr>
      <w:r>
        <w:rPr>
          <w:rFonts w:ascii="黑体" w:eastAsia="黑体" w:hAnsi="黑体"/>
          <w:color w:val="000000"/>
          <w:kern w:val="0"/>
        </w:rPr>
        <w:t>编号：</w:t>
      </w:r>
      <w:r>
        <w:rPr>
          <w:rFonts w:eastAsia="黑体"/>
          <w:color w:val="000000"/>
          <w:kern w:val="0"/>
        </w:rPr>
        <w:t>44024</w:t>
      </w:r>
    </w:p>
    <w:p w:rsidR="00E653EA" w:rsidRDefault="00E653EA" w:rsidP="00E653EA">
      <w:pPr>
        <w:adjustRightInd w:val="0"/>
        <w:snapToGrid w:val="0"/>
        <w:spacing w:line="440" w:lineRule="exact"/>
        <w:rPr>
          <w:rFonts w:eastAsia="黑体"/>
          <w:color w:val="000000"/>
          <w:kern w:val="0"/>
        </w:rPr>
      </w:pPr>
      <w:r>
        <w:rPr>
          <w:rFonts w:eastAsia="黑体"/>
          <w:color w:val="000000"/>
          <w:kern w:val="0"/>
        </w:rPr>
        <w:t xml:space="preserve"> </w:t>
      </w:r>
    </w:p>
    <w:p w:rsidR="00E653EA" w:rsidRDefault="00E653EA" w:rsidP="00E653EA">
      <w:pPr>
        <w:adjustRightInd w:val="0"/>
        <w:snapToGrid w:val="0"/>
        <w:spacing w:line="5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/>
          <w:color w:val="000000"/>
          <w:kern w:val="0"/>
          <w:sz w:val="44"/>
          <w:szCs w:val="44"/>
        </w:rPr>
        <w:t>办学许可证明书</w:t>
      </w:r>
    </w:p>
    <w:bookmarkEnd w:id="0"/>
    <w:p w:rsidR="00E653EA" w:rsidRDefault="00E653EA" w:rsidP="00E653EA">
      <w:pPr>
        <w:adjustRightInd w:val="0"/>
        <w:snapToGrid w:val="0"/>
        <w:spacing w:line="440" w:lineRule="exact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</w:p>
    <w:p w:rsidR="00E653EA" w:rsidRDefault="00E653EA" w:rsidP="00E653EA">
      <w:pPr>
        <w:adjustRightInd w:val="0"/>
        <w:snapToGrid w:val="0"/>
        <w:spacing w:line="440" w:lineRule="exact"/>
        <w:ind w:firstLineChars="200" w:firstLine="640"/>
        <w:rPr>
          <w:color w:val="000000"/>
          <w:kern w:val="0"/>
        </w:rPr>
      </w:pPr>
      <w:r>
        <w:rPr>
          <w:rFonts w:ascii="仿宋_GB2312" w:eastAsia="仿宋_GB2312"/>
          <w:color w:val="000000"/>
          <w:kern w:val="0"/>
        </w:rPr>
        <w:t>广州增城誉德</w:t>
      </w:r>
      <w:proofErr w:type="gramStart"/>
      <w:r>
        <w:rPr>
          <w:rFonts w:ascii="仿宋_GB2312" w:eastAsia="仿宋_GB2312"/>
          <w:color w:val="000000"/>
          <w:kern w:val="0"/>
        </w:rPr>
        <w:t>莱</w:t>
      </w:r>
      <w:proofErr w:type="gramEnd"/>
      <w:r>
        <w:rPr>
          <w:rFonts w:ascii="仿宋_GB2312" w:eastAsia="仿宋_GB2312"/>
          <w:color w:val="000000"/>
          <w:kern w:val="0"/>
        </w:rPr>
        <w:t>外籍人员子女学校是经教育部批准设立的外籍人员子女学校。由于教育部目前没有印制统一的《外籍人员子女学校办学许可证》，现将有关情况证明如下。</w:t>
      </w:r>
    </w:p>
    <w:p w:rsidR="00E653EA" w:rsidRDefault="00E653EA" w:rsidP="00E653EA">
      <w:pPr>
        <w:adjustRightInd w:val="0"/>
        <w:snapToGrid w:val="0"/>
        <w:spacing w:line="440" w:lineRule="exact"/>
        <w:ind w:left="2400" w:hangingChars="750" w:hanging="24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学校名称：广州增城誉德</w:t>
      </w:r>
      <w:proofErr w:type="gramStart"/>
      <w:r>
        <w:rPr>
          <w:rFonts w:ascii="仿宋_GB2312" w:eastAsia="仿宋_GB2312"/>
          <w:color w:val="000000"/>
          <w:kern w:val="0"/>
        </w:rPr>
        <w:t>莱</w:t>
      </w:r>
      <w:proofErr w:type="gramEnd"/>
      <w:r>
        <w:rPr>
          <w:rFonts w:ascii="仿宋_GB2312" w:eastAsia="仿宋_GB2312"/>
          <w:color w:val="000000"/>
          <w:kern w:val="0"/>
        </w:rPr>
        <w:t>外籍人员子女学校（</w:t>
      </w:r>
      <w:proofErr w:type="spellStart"/>
      <w:r>
        <w:rPr>
          <w:color w:val="000000"/>
          <w:kern w:val="0"/>
        </w:rPr>
        <w:t>Utahloy</w:t>
      </w:r>
      <w:proofErr w:type="spellEnd"/>
      <w:r>
        <w:rPr>
          <w:color w:val="000000"/>
          <w:kern w:val="0"/>
        </w:rPr>
        <w:t xml:space="preserve">  International School </w:t>
      </w:r>
      <w:proofErr w:type="spellStart"/>
      <w:r>
        <w:rPr>
          <w:color w:val="000000"/>
          <w:kern w:val="0"/>
        </w:rPr>
        <w:t>Zengcheng</w:t>
      </w:r>
      <w:proofErr w:type="spellEnd"/>
      <w:r>
        <w:rPr>
          <w:rFonts w:ascii="仿宋_GB2312" w:eastAsia="仿宋_GB2312"/>
          <w:color w:val="000000"/>
          <w:kern w:val="0"/>
        </w:rPr>
        <w:t>）</w:t>
      </w:r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学校地址：广州市增城石滩镇三江大埔围</w:t>
      </w:r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校长姓名：</w:t>
      </w:r>
      <w:proofErr w:type="spellStart"/>
      <w:proofErr w:type="gramStart"/>
      <w:r>
        <w:rPr>
          <w:color w:val="000000"/>
          <w:kern w:val="0"/>
        </w:rPr>
        <w:t>Sebastien</w:t>
      </w:r>
      <w:proofErr w:type="spellEnd"/>
      <w:r>
        <w:rPr>
          <w:color w:val="000000"/>
          <w:kern w:val="0"/>
        </w:rPr>
        <w:t xml:space="preserve">  Pelletier</w:t>
      </w:r>
      <w:proofErr w:type="gramEnd"/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法人代表：黄崇琼</w:t>
      </w:r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举</w:t>
      </w:r>
      <w:r>
        <w:rPr>
          <w:color w:val="000000"/>
          <w:kern w:val="0"/>
        </w:rPr>
        <w:t xml:space="preserve"> </w:t>
      </w:r>
      <w:r>
        <w:rPr>
          <w:rFonts w:ascii="仿宋_GB2312" w:eastAsia="仿宋_GB2312"/>
          <w:color w:val="000000"/>
          <w:kern w:val="0"/>
        </w:rPr>
        <w:t>办</w:t>
      </w:r>
      <w:r>
        <w:rPr>
          <w:color w:val="000000"/>
          <w:kern w:val="0"/>
        </w:rPr>
        <w:t xml:space="preserve"> </w:t>
      </w:r>
      <w:r>
        <w:rPr>
          <w:rFonts w:ascii="仿宋_GB2312" w:eastAsia="仿宋_GB2312"/>
          <w:color w:val="000000"/>
          <w:kern w:val="0"/>
        </w:rPr>
        <w:t>者：广州裕达隆管理有限公司</w:t>
      </w:r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办学层次：幼儿园、小学、中学教育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招生对象：在粤常驻外籍人员子女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审批机关：中华人民共和国教育部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审批日期：二</w:t>
      </w:r>
      <w:proofErr w:type="gramStart"/>
      <w:r>
        <w:rPr>
          <w:color w:val="000000"/>
          <w:kern w:val="0"/>
        </w:rPr>
        <w:t>00</w:t>
      </w:r>
      <w:proofErr w:type="gramEnd"/>
      <w:r>
        <w:rPr>
          <w:rFonts w:ascii="仿宋_GB2312" w:eastAsia="仿宋_GB2312"/>
          <w:color w:val="000000"/>
          <w:kern w:val="0"/>
        </w:rPr>
        <w:t>五年八月四日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批准文号：教</w:t>
      </w:r>
      <w:proofErr w:type="gramStart"/>
      <w:r>
        <w:rPr>
          <w:rFonts w:ascii="仿宋_GB2312" w:eastAsia="仿宋_GB2312"/>
          <w:color w:val="000000"/>
          <w:kern w:val="0"/>
        </w:rPr>
        <w:t>外综函</w:t>
      </w:r>
      <w:proofErr w:type="gramEnd"/>
      <w:r>
        <w:rPr>
          <w:rFonts w:ascii="仿宋_GB2312" w:eastAsia="仿宋_GB2312"/>
          <w:color w:val="000000"/>
          <w:kern w:val="0"/>
        </w:rPr>
        <w:t>〔</w:t>
      </w:r>
      <w:r>
        <w:rPr>
          <w:color w:val="000000"/>
          <w:kern w:val="0"/>
        </w:rPr>
        <w:t>2005</w:t>
      </w:r>
      <w:r>
        <w:rPr>
          <w:rFonts w:ascii="仿宋_GB2312" w:eastAsia="仿宋_GB2312"/>
          <w:color w:val="000000"/>
          <w:kern w:val="0"/>
        </w:rPr>
        <w:t>〕</w:t>
      </w:r>
      <w:r>
        <w:rPr>
          <w:color w:val="000000"/>
          <w:kern w:val="0"/>
        </w:rPr>
        <w:t>63</w:t>
      </w:r>
      <w:r>
        <w:rPr>
          <w:rFonts w:ascii="仿宋_GB2312" w:eastAsia="仿宋_GB2312"/>
          <w:color w:val="000000"/>
          <w:kern w:val="0"/>
        </w:rPr>
        <w:t>号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rPr>
          <w:color w:val="000000"/>
          <w:kern w:val="0"/>
        </w:rPr>
      </w:pPr>
      <w:r>
        <w:rPr>
          <w:color w:val="000000"/>
          <w:kern w:val="0"/>
        </w:rPr>
        <w:t xml:space="preserve">    </w:t>
      </w:r>
      <w:r>
        <w:rPr>
          <w:rFonts w:ascii="仿宋_GB2312" w:eastAsia="仿宋_GB2312"/>
          <w:color w:val="000000"/>
          <w:kern w:val="0"/>
        </w:rPr>
        <w:t>主管部门：广州市教育局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jc w:val="left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jc w:val="left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jc w:val="center"/>
        <w:rPr>
          <w:color w:val="000000"/>
          <w:kern w:val="0"/>
        </w:rPr>
      </w:pPr>
      <w:r>
        <w:rPr>
          <w:rFonts w:ascii="仿宋_GB2312" w:eastAsia="仿宋_GB2312" w:hint="eastAsia"/>
          <w:color w:val="000000"/>
          <w:kern w:val="0"/>
        </w:rPr>
        <w:t xml:space="preserve">                          </w:t>
      </w:r>
      <w:r>
        <w:rPr>
          <w:rFonts w:ascii="仿宋_GB2312" w:eastAsia="仿宋_GB2312"/>
          <w:color w:val="000000"/>
          <w:kern w:val="0"/>
        </w:rPr>
        <w:t>广州市教育局</w:t>
      </w:r>
    </w:p>
    <w:p w:rsidR="00E653EA" w:rsidRDefault="00E653EA" w:rsidP="00E653EA">
      <w:pPr>
        <w:adjustRightInd w:val="0"/>
        <w:snapToGrid w:val="0"/>
        <w:spacing w:line="440" w:lineRule="exact"/>
        <w:ind w:left="1600" w:hangingChars="500" w:hanging="1600"/>
        <w:jc w:val="center"/>
        <w:rPr>
          <w:color w:val="000000"/>
          <w:kern w:val="0"/>
        </w:rPr>
      </w:pPr>
      <w:r>
        <w:rPr>
          <w:rFonts w:ascii="仿宋_GB2312" w:eastAsia="仿宋_GB2312" w:hint="eastAsia"/>
          <w:color w:val="000000"/>
          <w:kern w:val="0"/>
        </w:rPr>
        <w:t xml:space="preserve">                          </w:t>
      </w:r>
      <w:r>
        <w:rPr>
          <w:color w:val="000000"/>
          <w:kern w:val="0"/>
        </w:rPr>
        <w:t>2023</w:t>
      </w:r>
      <w:r>
        <w:rPr>
          <w:rFonts w:ascii="仿宋_GB2312" w:eastAsia="仿宋_GB2312"/>
          <w:color w:val="000000"/>
          <w:kern w:val="0"/>
        </w:rPr>
        <w:t>年</w:t>
      </w:r>
      <w:r>
        <w:rPr>
          <w:color w:val="000000"/>
          <w:kern w:val="0"/>
        </w:rPr>
        <w:t>5</w:t>
      </w:r>
      <w:r>
        <w:rPr>
          <w:rFonts w:ascii="仿宋_GB2312" w:eastAsia="仿宋_GB2312"/>
          <w:color w:val="000000"/>
          <w:kern w:val="0"/>
        </w:rPr>
        <w:t>月</w:t>
      </w:r>
      <w:r>
        <w:rPr>
          <w:color w:val="000000"/>
          <w:kern w:val="0"/>
        </w:rPr>
        <w:t>22</w:t>
      </w:r>
      <w:r>
        <w:rPr>
          <w:rFonts w:ascii="仿宋_GB2312" w:eastAsia="仿宋_GB2312"/>
          <w:color w:val="000000"/>
          <w:kern w:val="0"/>
        </w:rPr>
        <w:t>日</w:t>
      </w:r>
    </w:p>
    <w:p w:rsidR="00E653EA" w:rsidRDefault="00E653EA" w:rsidP="00E653EA">
      <w:pPr>
        <w:adjustRightInd w:val="0"/>
        <w:snapToGrid w:val="0"/>
        <w:spacing w:line="440" w:lineRule="exact"/>
        <w:rPr>
          <w:rFonts w:hint="eastAsia"/>
          <w:color w:val="000000"/>
          <w:kern w:val="0"/>
        </w:rPr>
      </w:pPr>
      <w:r>
        <w:rPr>
          <w:rFonts w:ascii="仿宋_GB2312" w:eastAsia="仿宋_GB2312"/>
          <w:color w:val="000000"/>
          <w:kern w:val="0"/>
        </w:rPr>
        <w:t>备注：本证明书仅为学校向政府相关部门办理有关手续之用，不作其他用途。证明书有效期至</w:t>
      </w:r>
      <w:r>
        <w:rPr>
          <w:color w:val="000000"/>
          <w:kern w:val="0"/>
        </w:rPr>
        <w:t>2024</w:t>
      </w:r>
      <w:r>
        <w:rPr>
          <w:rFonts w:ascii="仿宋_GB2312" w:eastAsia="仿宋_GB2312"/>
          <w:color w:val="000000"/>
          <w:kern w:val="0"/>
        </w:rPr>
        <w:t>年</w:t>
      </w:r>
      <w:r>
        <w:rPr>
          <w:color w:val="000000"/>
          <w:kern w:val="0"/>
        </w:rPr>
        <w:t>6</w:t>
      </w:r>
      <w:r>
        <w:rPr>
          <w:rFonts w:ascii="仿宋_GB2312" w:eastAsia="仿宋_GB2312"/>
          <w:color w:val="000000"/>
          <w:kern w:val="0"/>
        </w:rPr>
        <w:t>月</w:t>
      </w:r>
      <w:r>
        <w:rPr>
          <w:color w:val="000000"/>
          <w:kern w:val="0"/>
        </w:rPr>
        <w:t>30</w:t>
      </w:r>
      <w:r>
        <w:rPr>
          <w:rFonts w:ascii="仿宋_GB2312" w:eastAsia="仿宋_GB2312"/>
          <w:color w:val="000000"/>
          <w:kern w:val="0"/>
        </w:rPr>
        <w:t>日，如证明书内容发生变更，经履行手续后，将原件退回重办。</w:t>
      </w:r>
    </w:p>
    <w:p w:rsidR="00E653EA" w:rsidRDefault="00E653EA" w:rsidP="00E653EA">
      <w:pPr>
        <w:adjustRightInd w:val="0"/>
        <w:snapToGrid w:val="0"/>
        <w:spacing w:line="440" w:lineRule="exact"/>
        <w:rPr>
          <w:color w:val="000000"/>
          <w:kern w:val="0"/>
        </w:rPr>
      </w:pPr>
    </w:p>
    <w:p w:rsidR="00E653EA" w:rsidRDefault="00E653EA" w:rsidP="00E653EA">
      <w:pPr>
        <w:adjustRightInd w:val="0"/>
        <w:snapToGrid w:val="0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/>
          <w:color w:val="000000"/>
          <w:kern w:val="0"/>
          <w:sz w:val="44"/>
          <w:szCs w:val="44"/>
        </w:rPr>
        <w:lastRenderedPageBreak/>
        <w:t>年</w:t>
      </w: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/>
          <w:color w:val="000000"/>
          <w:kern w:val="0"/>
          <w:sz w:val="44"/>
          <w:szCs w:val="44"/>
        </w:rPr>
        <w:t>检</w:t>
      </w: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/>
          <w:color w:val="000000"/>
          <w:kern w:val="0"/>
          <w:sz w:val="44"/>
          <w:szCs w:val="44"/>
        </w:rPr>
        <w:t>情</w:t>
      </w:r>
      <w:r>
        <w:rPr>
          <w:rFonts w:eastAsia="方正小标宋_GBK"/>
          <w:color w:val="000000"/>
          <w:kern w:val="0"/>
          <w:sz w:val="44"/>
          <w:szCs w:val="44"/>
        </w:rPr>
        <w:t xml:space="preserve"> </w:t>
      </w:r>
      <w:proofErr w:type="gramStart"/>
      <w:r>
        <w:rPr>
          <w:rFonts w:ascii="方正小标宋_GBK" w:eastAsia="方正小标宋_GBK"/>
          <w:color w:val="000000"/>
          <w:kern w:val="0"/>
          <w:sz w:val="44"/>
          <w:szCs w:val="44"/>
        </w:rPr>
        <w:t>况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E653EA" w:rsidTr="00E653EA">
        <w:trPr>
          <w:trHeight w:val="3827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  <w:tr w:rsidR="00E653EA" w:rsidTr="00E653EA">
        <w:trPr>
          <w:trHeight w:val="395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  <w:tr w:rsidR="00E653EA" w:rsidTr="00E653EA">
        <w:trPr>
          <w:trHeight w:val="3813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EA" w:rsidRDefault="00E653EA">
            <w:pPr>
              <w:adjustRightInd w:val="0"/>
              <w:snapToGrid w:val="0"/>
              <w:spacing w:line="56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</w:tr>
    </w:tbl>
    <w:p w:rsidR="00E653EA" w:rsidRDefault="00E653EA" w:rsidP="00E653EA">
      <w:pPr>
        <w:adjustRightInd w:val="0"/>
        <w:snapToGrid w:val="0"/>
        <w:spacing w:line="56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</w:p>
    <w:p w:rsidR="00A850E3" w:rsidRDefault="00A850E3">
      <w:pPr>
        <w:rPr>
          <w:rFonts w:hint="eastAsia"/>
        </w:rPr>
      </w:pPr>
    </w:p>
    <w:sectPr w:rsidR="00A850E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A"/>
    <w:rsid w:val="00343200"/>
    <w:rsid w:val="00A850E3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E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E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陈泽</dc:creator>
  <cp:lastModifiedBy>陈泽</cp:lastModifiedBy>
  <cp:revision>1</cp:revision>
  <dcterms:created xsi:type="dcterms:W3CDTF">2023-08-23T06:35:00Z</dcterms:created>
  <dcterms:modified xsi:type="dcterms:W3CDTF">2023-08-23T06:36:00Z</dcterms:modified>
</cp:coreProperties>
</file>