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2D3" w:rsidRPr="005508CD" w:rsidRDefault="007A5FBC" w:rsidP="007A5FBC">
      <w:pPr>
        <w:pStyle w:val="1"/>
        <w:spacing w:line="560" w:lineRule="exact"/>
        <w:rPr>
          <w:color w:val="000000" w:themeColor="text1"/>
        </w:rPr>
      </w:pPr>
      <w:r w:rsidRPr="005508CD">
        <w:rPr>
          <w:color w:val="000000" w:themeColor="text1"/>
        </w:rPr>
        <w:t>附件</w:t>
      </w:r>
      <w:r w:rsidRPr="005508CD">
        <w:rPr>
          <w:color w:val="000000" w:themeColor="text1"/>
        </w:rPr>
        <w:t>2</w:t>
      </w:r>
    </w:p>
    <w:p w:rsidR="008A52D3" w:rsidRPr="005508CD" w:rsidRDefault="008A52D3" w:rsidP="005508CD">
      <w:pPr>
        <w:pStyle w:val="a4"/>
        <w:jc w:val="both"/>
        <w:rPr>
          <w:rFonts w:ascii="Times New Roman"/>
          <w:color w:val="000000" w:themeColor="text1"/>
        </w:rPr>
      </w:pPr>
    </w:p>
    <w:p w:rsidR="008A52D3" w:rsidRPr="005508CD" w:rsidRDefault="007A5FBC" w:rsidP="007A5FBC">
      <w:pPr>
        <w:pStyle w:val="a4"/>
        <w:rPr>
          <w:rFonts w:ascii="Times New Roman"/>
          <w:color w:val="000000" w:themeColor="text1"/>
        </w:rPr>
      </w:pPr>
      <w:r w:rsidRPr="005508CD">
        <w:rPr>
          <w:rFonts w:ascii="Times New Roman"/>
          <w:color w:val="000000" w:themeColor="text1"/>
        </w:rPr>
        <w:t>2024</w:t>
      </w:r>
      <w:r w:rsidRPr="005508CD">
        <w:rPr>
          <w:rFonts w:ascii="Times New Roman"/>
          <w:color w:val="000000" w:themeColor="text1"/>
        </w:rPr>
        <w:t>年广州科技活动周开展情况统计表</w:t>
      </w:r>
    </w:p>
    <w:p w:rsidR="008A52D3" w:rsidRPr="005508CD" w:rsidRDefault="008A52D3" w:rsidP="005508CD">
      <w:pPr>
        <w:pStyle w:val="a4"/>
        <w:jc w:val="both"/>
        <w:rPr>
          <w:rFonts w:ascii="Times New Roman"/>
          <w:color w:val="000000" w:themeColor="text1"/>
        </w:rPr>
      </w:pPr>
    </w:p>
    <w:p w:rsidR="008A52D3" w:rsidRPr="005508CD" w:rsidRDefault="007A5FBC" w:rsidP="007A5FBC">
      <w:pPr>
        <w:rPr>
          <w:color w:val="000000" w:themeColor="text1"/>
        </w:rPr>
      </w:pPr>
      <w:r w:rsidRPr="005508CD">
        <w:rPr>
          <w:color w:val="000000" w:themeColor="text1"/>
        </w:rPr>
        <w:t>单位：</w:t>
      </w:r>
    </w:p>
    <w:tbl>
      <w:tblPr>
        <w:tblW w:w="8818" w:type="dxa"/>
        <w:jc w:val="center"/>
        <w:tblInd w:w="-51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9" w:type="dxa"/>
          <w:left w:w="29" w:type="dxa"/>
          <w:bottom w:w="29" w:type="dxa"/>
          <w:right w:w="29" w:type="dxa"/>
        </w:tblCellMar>
        <w:tblLook w:val="04A0" w:firstRow="1" w:lastRow="0" w:firstColumn="1" w:lastColumn="0" w:noHBand="0" w:noVBand="1"/>
      </w:tblPr>
      <w:tblGrid>
        <w:gridCol w:w="2840"/>
        <w:gridCol w:w="4376"/>
        <w:gridCol w:w="1602"/>
      </w:tblGrid>
      <w:tr w:rsidR="005508CD" w:rsidRPr="005508CD" w:rsidTr="005508CD">
        <w:trPr>
          <w:trHeight w:val="397"/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科普活动开展次数</w:t>
            </w:r>
          </w:p>
        </w:tc>
        <w:tc>
          <w:tcPr>
            <w:tcW w:w="5978" w:type="dxa"/>
            <w:gridSpan w:val="2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 w:val="restart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活动经费投入数量（单位：万元）</w:t>
            </w: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中央财政经费投入情况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省级、副省级财政经费投入情况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市级财政经费投入情况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县级财政经费投入情况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企业赞助经费情况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实物投入情况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（如：捐赠图书、光盘、创新操作室等）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其他经费情况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 w:val="restart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科普工作人员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参与数量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（单位：人次）</w:t>
            </w: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科普专职人员数量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科技工作者参与数量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招募科技志愿者数量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其他人员数量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541"/>
          <w:jc w:val="center"/>
        </w:trPr>
        <w:tc>
          <w:tcPr>
            <w:tcW w:w="2840" w:type="dxa"/>
            <w:vMerge w:val="restart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科普活动群众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参与数量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（单位：人次）</w:t>
            </w: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线下活动群众参与数量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线上活动群众参与数量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 w:val="restart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宣传报道情况</w:t>
            </w: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参与媒体数量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vMerge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  <w:tc>
          <w:tcPr>
            <w:tcW w:w="4376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宣传报道数量</w:t>
            </w:r>
          </w:p>
        </w:tc>
        <w:tc>
          <w:tcPr>
            <w:tcW w:w="1602" w:type="dxa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活动周期间开放的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科普场馆数量</w:t>
            </w:r>
          </w:p>
        </w:tc>
        <w:tc>
          <w:tcPr>
            <w:tcW w:w="5978" w:type="dxa"/>
            <w:gridSpan w:val="2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活动周期间开放的</w:t>
            </w:r>
          </w:p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科研机构数量</w:t>
            </w:r>
          </w:p>
        </w:tc>
        <w:tc>
          <w:tcPr>
            <w:tcW w:w="5978" w:type="dxa"/>
            <w:gridSpan w:val="2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  <w:tr w:rsidR="005508CD" w:rsidRPr="005508CD" w:rsidTr="005508CD">
        <w:trPr>
          <w:trHeight w:val="397"/>
          <w:jc w:val="center"/>
        </w:trPr>
        <w:tc>
          <w:tcPr>
            <w:tcW w:w="2840" w:type="dxa"/>
            <w:tcBorders>
              <w:tl2br w:val="nil"/>
              <w:tr2bl w:val="nil"/>
            </w:tcBorders>
            <w:vAlign w:val="center"/>
          </w:tcPr>
          <w:p w:rsidR="008A52D3" w:rsidRPr="005508CD" w:rsidRDefault="007A5FBC" w:rsidP="007A5FBC">
            <w:pPr>
              <w:spacing w:line="440" w:lineRule="exact"/>
              <w:rPr>
                <w:color w:val="000000" w:themeColor="text1"/>
              </w:rPr>
            </w:pPr>
            <w:r w:rsidRPr="005508CD">
              <w:rPr>
                <w:color w:val="000000" w:themeColor="text1"/>
              </w:rPr>
              <w:t>活动周期间开放活动的大学数量</w:t>
            </w:r>
          </w:p>
        </w:tc>
        <w:tc>
          <w:tcPr>
            <w:tcW w:w="5978" w:type="dxa"/>
            <w:gridSpan w:val="2"/>
            <w:tcBorders>
              <w:tl2br w:val="nil"/>
              <w:tr2bl w:val="nil"/>
            </w:tcBorders>
            <w:vAlign w:val="center"/>
          </w:tcPr>
          <w:p w:rsidR="008A52D3" w:rsidRPr="005508CD" w:rsidRDefault="008A52D3" w:rsidP="007A5FBC">
            <w:pPr>
              <w:spacing w:line="440" w:lineRule="exact"/>
              <w:rPr>
                <w:color w:val="000000" w:themeColor="text1"/>
              </w:rPr>
            </w:pPr>
          </w:p>
        </w:tc>
      </w:tr>
    </w:tbl>
    <w:p w:rsidR="008A52D3" w:rsidRPr="005508CD" w:rsidRDefault="007A5FBC" w:rsidP="005508CD">
      <w:pPr>
        <w:pStyle w:val="a3"/>
        <w:rPr>
          <w:color w:val="000000" w:themeColor="text1"/>
        </w:rPr>
      </w:pPr>
      <w:r w:rsidRPr="005508CD">
        <w:rPr>
          <w:color w:val="000000" w:themeColor="text1"/>
        </w:rPr>
        <w:t>注：请将本表电子版于6月7日前发送至qiugj@gz.gov.cn。</w:t>
      </w:r>
    </w:p>
    <w:p w:rsidR="005508CD" w:rsidRPr="005508CD" w:rsidRDefault="005508CD" w:rsidP="005508CD">
      <w:pPr>
        <w:pStyle w:val="a3"/>
        <w:rPr>
          <w:color w:val="000000" w:themeColor="text1"/>
        </w:rPr>
      </w:pPr>
      <w:bookmarkStart w:id="0" w:name="_GoBack"/>
      <w:bookmarkEnd w:id="0"/>
    </w:p>
    <w:sectPr w:rsidR="005508CD" w:rsidRPr="005508CD" w:rsidSect="005508CD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2D3" w:rsidRDefault="007A5FBC" w:rsidP="007A5FBC">
      <w:r>
        <w:separator/>
      </w:r>
    </w:p>
  </w:endnote>
  <w:endnote w:type="continuationSeparator" w:id="0">
    <w:p w:rsidR="008A52D3" w:rsidRDefault="007A5FBC" w:rsidP="007A5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方正小标宋_GBK"/>
    <w:charset w:val="00"/>
    <w:family w:val="moder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2D3" w:rsidRDefault="007A5FBC" w:rsidP="007A5FBC">
      <w:r>
        <w:separator/>
      </w:r>
    </w:p>
  </w:footnote>
  <w:footnote w:type="continuationSeparator" w:id="0">
    <w:p w:rsidR="008A52D3" w:rsidRDefault="007A5FBC" w:rsidP="007A5F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lZjcwYTRlMWM1MjViMzA1OTNkNmNkMjQ0MDU4ODMifQ=="/>
  </w:docVars>
  <w:rsids>
    <w:rsidRoot w:val="FFA97F75"/>
    <w:rsid w:val="FFA97F75"/>
    <w:rsid w:val="005508CD"/>
    <w:rsid w:val="007A5FBC"/>
    <w:rsid w:val="008A52D3"/>
    <w:rsid w:val="0C893453"/>
    <w:rsid w:val="11333F3B"/>
    <w:rsid w:val="18041FFD"/>
    <w:rsid w:val="48FB6EA2"/>
    <w:rsid w:val="4A1D4813"/>
    <w:rsid w:val="4B6A3E42"/>
    <w:rsid w:val="64213FC1"/>
    <w:rsid w:val="76AC1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A5FBC"/>
    <w:pPr>
      <w:widowControl w:val="0"/>
      <w:adjustRightInd w:val="0"/>
      <w:snapToGrid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autoRedefine/>
    <w:qFormat/>
    <w:rsid w:val="007A5FBC"/>
    <w:pPr>
      <w:spacing w:line="720" w:lineRule="auto"/>
      <w:outlineLvl w:val="0"/>
    </w:pPr>
    <w:rPr>
      <w:rFonts w:eastAsia="黑体"/>
    </w:rPr>
  </w:style>
  <w:style w:type="paragraph" w:styleId="4">
    <w:name w:val="heading 4"/>
    <w:basedOn w:val="a"/>
    <w:next w:val="a"/>
    <w:autoRedefine/>
    <w:unhideWhenUsed/>
    <w:qFormat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rsid w:val="005508CD"/>
    <w:pPr>
      <w:jc w:val="left"/>
    </w:pPr>
    <w:rPr>
      <w:kern w:val="0"/>
      <w:sz w:val="30"/>
      <w:szCs w:val="30"/>
    </w:rPr>
  </w:style>
  <w:style w:type="paragraph" w:customStyle="1" w:styleId="a4">
    <w:name w:val="附件标题"/>
    <w:basedOn w:val="4"/>
    <w:next w:val="a"/>
    <w:autoRedefine/>
    <w:qFormat/>
    <w:rsid w:val="007A5FBC"/>
    <w:pPr>
      <w:spacing w:line="560" w:lineRule="exact"/>
    </w:pPr>
    <w:rPr>
      <w:rFonts w:ascii="方正小标宋_GBK" w:eastAsia="方正小标宋_GBK"/>
      <w:b w:val="0"/>
    </w:rPr>
  </w:style>
  <w:style w:type="character" w:styleId="a5">
    <w:name w:val="Hyperlink"/>
    <w:basedOn w:val="a0"/>
    <w:rsid w:val="005508C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7A5FBC"/>
    <w:pPr>
      <w:widowControl w:val="0"/>
      <w:adjustRightInd w:val="0"/>
      <w:snapToGrid w:val="0"/>
      <w:spacing w:line="560" w:lineRule="exact"/>
      <w:jc w:val="both"/>
    </w:pPr>
    <w:rPr>
      <w:rFonts w:ascii="Times New Roman" w:eastAsia="仿宋_GB2312" w:hAnsi="Times New Roman" w:cs="Times New Roman"/>
      <w:kern w:val="2"/>
      <w:sz w:val="32"/>
      <w:szCs w:val="32"/>
    </w:rPr>
  </w:style>
  <w:style w:type="paragraph" w:styleId="1">
    <w:name w:val="heading 1"/>
    <w:basedOn w:val="a"/>
    <w:next w:val="a"/>
    <w:autoRedefine/>
    <w:qFormat/>
    <w:rsid w:val="007A5FBC"/>
    <w:pPr>
      <w:spacing w:line="720" w:lineRule="auto"/>
      <w:outlineLvl w:val="0"/>
    </w:pPr>
    <w:rPr>
      <w:rFonts w:eastAsia="黑体"/>
    </w:rPr>
  </w:style>
  <w:style w:type="paragraph" w:styleId="4">
    <w:name w:val="heading 4"/>
    <w:basedOn w:val="a"/>
    <w:next w:val="a"/>
    <w:autoRedefine/>
    <w:unhideWhenUsed/>
    <w:qFormat/>
    <w:pPr>
      <w:spacing w:line="300" w:lineRule="auto"/>
      <w:jc w:val="center"/>
      <w:outlineLvl w:val="3"/>
    </w:pPr>
    <w:rPr>
      <w:rFonts w:eastAsia="长城小标宋体"/>
      <w:b/>
      <w:bCs/>
      <w:spacing w:val="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autoRedefine/>
    <w:qFormat/>
    <w:rsid w:val="005508CD"/>
    <w:pPr>
      <w:jc w:val="left"/>
    </w:pPr>
    <w:rPr>
      <w:kern w:val="0"/>
      <w:sz w:val="30"/>
      <w:szCs w:val="30"/>
    </w:rPr>
  </w:style>
  <w:style w:type="paragraph" w:customStyle="1" w:styleId="a4">
    <w:name w:val="附件标题"/>
    <w:basedOn w:val="4"/>
    <w:next w:val="a"/>
    <w:autoRedefine/>
    <w:qFormat/>
    <w:rsid w:val="007A5FBC"/>
    <w:pPr>
      <w:spacing w:line="560" w:lineRule="exact"/>
    </w:pPr>
    <w:rPr>
      <w:rFonts w:ascii="方正小标宋_GBK" w:eastAsia="方正小标宋_GBK"/>
      <w:b w:val="0"/>
    </w:rPr>
  </w:style>
  <w:style w:type="character" w:styleId="a5">
    <w:name w:val="Hyperlink"/>
    <w:basedOn w:val="a0"/>
    <w:rsid w:val="005508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89</Characters>
  <Application>Microsoft Office Word</Application>
  <DocSecurity>0</DocSecurity>
  <Lines>22</Lines>
  <Paragraphs>39</Paragraphs>
  <ScaleCrop>false</ScaleCrop>
  <Company>Lenovo</Company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gxs_zhudi</dc:creator>
  <cp:lastModifiedBy>文印室排版</cp:lastModifiedBy>
  <cp:revision>6</cp:revision>
  <dcterms:created xsi:type="dcterms:W3CDTF">2023-04-19T10:56:00Z</dcterms:created>
  <dcterms:modified xsi:type="dcterms:W3CDTF">2024-04-16T08:17:00Z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A9032867D81F4816A1FCC0FB3660A206</vt:lpwstr>
  </property>
</Properties>
</file>