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60203D" w:rsidRPr="007A1CF7" w:rsidRDefault="0060203D" w:rsidP="0060203D">
      <w:pPr>
        <w:adjustRightInd w:val="0"/>
        <w:snapToGrid w:val="0"/>
        <w:spacing w:line="560" w:lineRule="exact"/>
        <w:jc w:val="left"/>
        <w:rPr>
          <w:b/>
          <w:bCs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学实践教育基地营地</w:t>
      </w:r>
    </w:p>
    <w:p w:rsidR="0060203D" w:rsidRPr="007A1CF7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申报条件</w:t>
      </w:r>
    </w:p>
    <w:p w:rsidR="0060203D" w:rsidRPr="004029FF" w:rsidRDefault="0060203D" w:rsidP="0060203D">
      <w:pPr>
        <w:adjustRightInd w:val="0"/>
        <w:snapToGrid w:val="0"/>
        <w:spacing w:line="560" w:lineRule="exact"/>
        <w:jc w:val="left"/>
        <w:rPr>
          <w:b/>
          <w:bCs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bCs/>
          <w:snapToGrid w:val="0"/>
          <w:color w:val="000000"/>
          <w:kern w:val="0"/>
          <w:sz w:val="32"/>
          <w:szCs w:val="32"/>
        </w:rPr>
        <w:t>一、基地申报条件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楷体_GB2312"/>
          <w:bCs/>
          <w:snapToGrid w:val="0"/>
          <w:color w:val="000000"/>
          <w:kern w:val="0"/>
          <w:sz w:val="32"/>
          <w:szCs w:val="32"/>
        </w:rPr>
      </w:pPr>
      <w:r w:rsidRPr="004029FF">
        <w:rPr>
          <w:rFonts w:eastAsia="楷体_GB2312"/>
          <w:bCs/>
          <w:snapToGrid w:val="0"/>
          <w:color w:val="000000"/>
          <w:kern w:val="0"/>
          <w:sz w:val="32"/>
          <w:szCs w:val="32"/>
        </w:rPr>
        <w:t>（一）申报广州市中小学生</w:t>
      </w:r>
      <w:proofErr w:type="gramStart"/>
      <w:r w:rsidRPr="004029FF">
        <w:rPr>
          <w:rFonts w:eastAsia="楷体_GB2312"/>
          <w:bCs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楷体_GB2312"/>
          <w:bCs/>
          <w:snapToGrid w:val="0"/>
          <w:color w:val="000000"/>
          <w:kern w:val="0"/>
          <w:sz w:val="32"/>
          <w:szCs w:val="32"/>
        </w:rPr>
        <w:t>学实践教育基地的单位，必须符合下列基本条件。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申报单位具备独立法人资质。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属于下列主题板块之一的优质资源单位：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）优秀传统文化板块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包括文物保护单位、博物馆、非遗场所、优秀传统文化教育基地、南粤古驿道等单位。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）革命传统教育板块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包括爱国主义基地、革命历史类纪念设施遗址等单位。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）国情教育板块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包括体验基本国情和改革开放成就的美丽乡村、特色小镇、大型知名企业、大型公共设施、重大工程、法治教育、普法教育基地等单位。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）国防科工板块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包括国防教育基地、科技馆、科普教育基地、科技创新基地、高等学校、科研院所等单位。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）自然生态板块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包括自然景区、植物园、动物园、世界自然遗产地、世界文化遗产地、示范性农业基地、生态保护区、野生动物保护基地等单位。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）职业体验与劳动教育板块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包括工厂、农村、现代服务企业以及中华优秀传统文化特色基地等。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）生命与安全教育板块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包括公安部门、消防队（站）、消防科普教育基地、应急管理部门、以健康教育、儿童保护、预防艾滋病、禁毒为主题的体验馆、展览馆等。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）财商教育板块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包括金融服务企事业单位、财商教育实践基地、红色金融基地、典当博物馆等。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bookmarkStart w:id="0" w:name="_Hlk529122616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基地场地适合中小学生前往开展研究性学习和实践，拥有可供学生集中学习、体验、休整的场地。正式运营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学活动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年以上，每期能同时容纳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名学生开展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学实践教育活动。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4.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基地场地设施设备完善，配有必要的教育教学用具、器材。场地通过消防验收，各类安全设施设备运作良好。主要通道和重点部位等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研学区域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实行全天候、全方位录像监控，影像资料保存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90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天以上。有现场安全教育和安全防护及消防措施，有应急预案。近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年来未发生过安全责任事故。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基地设计开发适合中小学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不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同学段学生、与学校教育内容相衔接的课程，符合《教育部等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11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部门关于推进中小学生研学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旅行的意见》中的课程体系要求，学习目标明确、主题特色鲜明、富有教育功能。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6.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基地能够积极配合教育部门工作，对中小学生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学实践教育活动实施优惠措施。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7.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基地管理制度健全，有一整套涵盖教学、行政、学生、安全管理的制度措施。对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学实践教育各项活动有应急预案，配有专门的安保人员。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8.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基地配备专业化的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学导师队伍并定期参加广州市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学实践协会组织的培训学习、观摩交流活动。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9.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基地场地交通便利，安全性高，运行环境较好，附近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公里范围内有医院。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10.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基地注重预算管理，将基地建设经费纳入年度预算，日常运转经费来源稳定。</w:t>
      </w:r>
    </w:p>
    <w:bookmarkEnd w:id="0"/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bCs/>
          <w:snapToGrid w:val="0"/>
          <w:color w:val="000000"/>
          <w:kern w:val="0"/>
          <w:sz w:val="32"/>
          <w:szCs w:val="32"/>
        </w:rPr>
        <w:t>二、营地申报条件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楷体_GB2312"/>
          <w:bCs/>
          <w:snapToGrid w:val="0"/>
          <w:color w:val="000000"/>
          <w:kern w:val="0"/>
          <w:sz w:val="32"/>
          <w:szCs w:val="32"/>
        </w:rPr>
      </w:pPr>
      <w:r w:rsidRPr="004029FF">
        <w:rPr>
          <w:rFonts w:eastAsia="楷体_GB2312"/>
          <w:bCs/>
          <w:snapToGrid w:val="0"/>
          <w:color w:val="000000"/>
          <w:kern w:val="0"/>
          <w:sz w:val="32"/>
          <w:szCs w:val="32"/>
        </w:rPr>
        <w:t>（一）申报广州市中小学生</w:t>
      </w:r>
      <w:proofErr w:type="gramStart"/>
      <w:r w:rsidRPr="004029FF">
        <w:rPr>
          <w:rFonts w:eastAsia="楷体_GB2312"/>
          <w:bCs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楷体_GB2312"/>
          <w:bCs/>
          <w:snapToGrid w:val="0"/>
          <w:color w:val="000000"/>
          <w:kern w:val="0"/>
          <w:sz w:val="32"/>
          <w:szCs w:val="32"/>
        </w:rPr>
        <w:t>学实践教育营地的单位，必须符合下列基本条件。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适合青少年校外活动场所、综合实践基地等。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正式运营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学活动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年以上，房建、水、电、通讯等基础设施配套齐全、环境整洁、卫生良好，能够满足正常安全运行。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具有能同时接待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名及以上学生的住宿区。住宿区相对隔离，住宿卫生、安全等条件符合国家有关规定，并制定有住宿安全管理制度，配有专门的、足量的安保人员，巡查、夜查工作正常。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4.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有专门的面向中小学生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学活动的就餐区，能同时接待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名及以上学生的集中用餐，符合国家餐饮卫生标准，食品留样工作落实到位。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交通便捷，大巴车辆能直达，沿途路况好，内部或周边停车场地能容纳相应规模学生活动接送车辆停放，疏散方便。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6.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内部具备基本的医疗保障条件，配有全天候值守的专门医护人员。附近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公里范围内，有可以随时施行急诊医疗的医院及救助资源。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7.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内部有安全警示标志、有专门的安全应急通道。主要通道和重点部位等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研学区域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实行全天候、全方位录像监控，影像资料保存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90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天以上。有现场安全教育和安全防护及消防措施，有应急预案。近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年来未发生过安全责任事故。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8.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管理制度健全，制度完备。运转经费稳定内部控制与财务制度健全，会计基础工作规范。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9.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单位周边有若干个适合开展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学实践教育活动的场所和基地，能够满足学生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2-5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天开展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学实践教育的需求。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学实践教育课程和线路设计科学，有多个不同主题、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不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同学段，且与学校教育内容衔接的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学实践课程和线路，能够实现中小学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学实践教育活动的育人目标。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10.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有从事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学实践教育工作的专职队伍，能够设计规划课程和线路，能够组织中小学生集体实践，开展研究性学习，促进书本知识和生活实践深度融合。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0"/>
          <w:szCs w:val="4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0"/>
          <w:szCs w:val="40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学实践教育基地营地申报表（表一）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90"/>
        <w:gridCol w:w="2280"/>
        <w:gridCol w:w="1667"/>
        <w:gridCol w:w="2801"/>
      </w:tblGrid>
      <w:tr w:rsidR="0060203D" w:rsidRPr="004029FF" w:rsidTr="004029FF">
        <w:trPr>
          <w:cantSplit/>
          <w:trHeight w:val="36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申报基地名称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8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主题板块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8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基地详细地址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41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申报法人单位全称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单位详细地址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电话、手机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29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周具体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咨询服务电话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固定电话：</w:t>
            </w:r>
          </w:p>
        </w:tc>
      </w:tr>
      <w:tr w:rsidR="0060203D" w:rsidRPr="004029FF" w:rsidTr="004029FF">
        <w:trPr>
          <w:cantSplit/>
          <w:trHeight w:val="282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申报单位自评情况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市级基地营地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申报条件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均已达标。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申报单位法定代表人（签章）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申报单位（盖章）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ind w:firstLineChars="1500" w:firstLine="360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60203D" w:rsidRPr="004029FF" w:rsidTr="004029FF">
        <w:trPr>
          <w:cantSplit/>
          <w:trHeight w:val="9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推荐单位初步审核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根据现场踏勘考评和申报单位提供的佐证资料，对照市级基地评审条件，初审意见如下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: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（是否符合申报）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推荐单位负责人签名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:                        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单位（盖章）：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联系人：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</w:tc>
      </w:tr>
    </w:tbl>
    <w:p w:rsidR="0060203D" w:rsidRPr="004029FF" w:rsidRDefault="0060203D" w:rsidP="0060203D">
      <w:pPr>
        <w:adjustRightInd w:val="0"/>
        <w:snapToGrid w:val="0"/>
        <w:spacing w:line="460" w:lineRule="exact"/>
        <w:rPr>
          <w:rFonts w:eastAsia="仿宋_GB2312"/>
          <w:snapToGrid w:val="0"/>
          <w:color w:val="000000"/>
          <w:kern w:val="0"/>
          <w:sz w:val="24"/>
        </w:rPr>
      </w:pPr>
      <w:r w:rsidRPr="004029FF">
        <w:rPr>
          <w:rFonts w:eastAsia="仿宋_GB2312"/>
          <w:snapToGrid w:val="0"/>
          <w:color w:val="000000"/>
          <w:kern w:val="0"/>
          <w:sz w:val="28"/>
          <w:szCs w:val="28"/>
        </w:rPr>
        <w:t>备注：同一单位不得同时申报市级基地和营地。</w:t>
      </w: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0"/>
          <w:szCs w:val="40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lastRenderedPageBreak/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学实践教育基地营地申报表（表二）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73"/>
        <w:gridCol w:w="1779"/>
        <w:gridCol w:w="165"/>
        <w:gridCol w:w="1556"/>
        <w:gridCol w:w="3370"/>
      </w:tblGrid>
      <w:tr w:rsidR="0060203D" w:rsidRPr="004029FF" w:rsidTr="004029FF">
        <w:trPr>
          <w:cantSplit/>
          <w:trHeight w:val="801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申报基地名称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sym w:font="Wingdings 2" w:char="00A3"/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国家级中小学生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学实践教育基地、营地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sym w:font="Wingdings 2" w:char="00A3"/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省级中小学生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学实践教育基地、营地</w:t>
            </w:r>
          </w:p>
        </w:tc>
      </w:tr>
      <w:tr w:rsidR="0060203D" w:rsidRPr="004029FF" w:rsidTr="004029FF">
        <w:trPr>
          <w:cantSplit/>
          <w:trHeight w:val="622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主题板块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622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基地详细地址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592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申报法人单位全称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541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单位详细地址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568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614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577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电话、手机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cantSplit/>
          <w:trHeight w:val="777"/>
          <w:jc w:val="center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周具体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咨询服务电话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固定电话：</w:t>
            </w:r>
          </w:p>
        </w:tc>
      </w:tr>
      <w:tr w:rsidR="0060203D" w:rsidRPr="004029FF" w:rsidTr="004029FF">
        <w:trPr>
          <w:cantSplit/>
          <w:trHeight w:val="4980"/>
          <w:jc w:val="center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distribute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申报单位自评情况</w:t>
            </w:r>
          </w:p>
        </w:tc>
        <w:tc>
          <w:tcPr>
            <w:tcW w:w="4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市级基地营地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申报条件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均已达标。</w:t>
            </w:r>
          </w:p>
          <w:p w:rsidR="0060203D" w:rsidRPr="004029FF" w:rsidRDefault="0060203D" w:rsidP="004029FF">
            <w:pPr>
              <w:pStyle w:val="3"/>
              <w:adjustRightInd w:val="0"/>
              <w:snapToGrid w:val="0"/>
              <w:spacing w:before="0" w:after="0"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申报单位法定代表人（签章）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申报单位（盖章）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ind w:firstLineChars="2000" w:firstLine="480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60203D" w:rsidRPr="004029FF" w:rsidRDefault="0060203D" w:rsidP="0060203D">
      <w:pPr>
        <w:adjustRightInd w:val="0"/>
        <w:snapToGrid w:val="0"/>
        <w:spacing w:line="4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4029FF">
        <w:rPr>
          <w:rFonts w:eastAsia="仿宋_GB2312"/>
          <w:snapToGrid w:val="0"/>
          <w:color w:val="000000"/>
          <w:kern w:val="0"/>
          <w:sz w:val="28"/>
          <w:szCs w:val="28"/>
        </w:rPr>
        <w:t>备注：</w:t>
      </w:r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申请单位为</w:t>
      </w:r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“</w:t>
      </w:r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国家（省）级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学实践教育基地、营地</w:t>
      </w:r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”</w:t>
      </w:r>
      <w:r w:rsidRPr="004029FF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的填写此表。</w:t>
      </w:r>
      <w:r w:rsidRPr="004029FF">
        <w:rPr>
          <w:rFonts w:eastAsia="仿宋_GB2312"/>
          <w:snapToGrid w:val="0"/>
          <w:color w:val="000000"/>
          <w:kern w:val="0"/>
          <w:sz w:val="28"/>
          <w:szCs w:val="28"/>
        </w:rPr>
        <w:t>同一单位不得同时申报市级基地和营地。</w:t>
      </w: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学实践教育基地营地自评表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申报单位（盖章）：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706"/>
        <w:gridCol w:w="6208"/>
        <w:gridCol w:w="1538"/>
      </w:tblGrid>
      <w:tr w:rsidR="0060203D" w:rsidRPr="004029FF" w:rsidTr="004029FF">
        <w:trPr>
          <w:trHeight w:val="144"/>
          <w:jc w:val="center"/>
        </w:trPr>
        <w:tc>
          <w:tcPr>
            <w:tcW w:w="379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申报条件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达标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/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基本达标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/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不达标</w:t>
            </w: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资质条件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申报单位和基地主体一致，提供有效营业执照及所涉及相关经营许可证照。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7A1CF7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正式运营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学活动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年以上，三年内无安全责任事故等不良记录。</w:t>
            </w:r>
          </w:p>
        </w:tc>
        <w:tc>
          <w:tcPr>
            <w:tcW w:w="841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327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基地每期能同时容纳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50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名及以上学生开展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学实践教育活动，提供瞬时承载量证明。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327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Merge/>
            <w:vAlign w:val="center"/>
          </w:tcPr>
          <w:p w:rsidR="0060203D" w:rsidRPr="004029FF" w:rsidRDefault="0060203D" w:rsidP="004029FF">
            <w:pPr>
              <w:pStyle w:val="a5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营地具有能同时接待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200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名及以上学生的住宿区和就餐区，提供瞬时承载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量证明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和符合国家餐饮卫生标准证明。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340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地理环境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交通通达性好，有适合大巴车通行、直达基地的机动车道，停车场满足容量要求，指引清晰，标识醒目。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90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应有与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学实践教育活动相匹配的教学设施和器材，且各项教学用具、器材性能完好。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安装有录像监控设备，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研学区域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实行全天候、全方位录像监控，影像资料保存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90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天以上。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消防和安全设施设备齐全，消防通道畅通，消防安全标识完整、清晰，位置醒目，无安全隐患。区内指引标识位置醒目，突出安全警示标志，危险地带设安全防护设施。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环境整洁，空气清新、无异味。厕所布局合理，数量能满足需求。垃圾箱布局合理，标识明显。设置分类垃圾箱，垃圾清扫及时，日产日清。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62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基地设置医务室或相应医疗场所，备有急救箱、急救担架和日常应急药品。附近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公里范围内，有可以随时施行急诊医疗的医院及救助资源。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62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Merge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营地内部具备基本的医疗保障条件，配有全天候值守的专门医护人员。附近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公里范围内，有可以随时施行急诊医疗的医院及救助资源。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组织管理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设有专门管理机构或部门。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建立涵盖教学、行政、安全、学生、合同等完整的制度管理体系（营地需制定住宿安全管理制度）。科学编制规划，把基础设施、教学设施、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学导师培训、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学课程建设、安全保障等作为必要内容。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注重预算管理，具备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学实践专项预算。积极配合教育部门工作，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对中小学生或特别需要帮助学生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学实践教育活动实施减免优惠措施。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具备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学实践相关证书发放标准，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学实践相关证书发放合理，且匹配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学实践参与过程、评价及成果等。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360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人员配备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有经专业培训的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学实践教育活动专业服务人员，且师生比例不低于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：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30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配备。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持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学导师证、相关专业资质人员的专职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学导师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人或以上。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每年定期开展工作人员的业务培训。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学场馆（地）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有供学生教学、活动、体验、休整的场所，有与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学实践教育活动相匹配的教学设施、器材、知识产权等软件，各项教学用具、器材性能完好，能够满足开展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学实践教育活动的需求。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积极订购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学教育书刊杂志、影像相关资料，不定期地优化、更新活动场所环境，场所环境中能够充分体现基地的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学教育主题。有固定的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学教育宣传栏、标志牌、宣传相关资料等宣传阵地。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档案或记录齐全，有一套能反映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学活动开展、基地发展流程等概况的文字和影像相关资料。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079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学课程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围绕落实立德树人根本任务，聚焦中小学生发展核心素养，将社会主义核心价值观融入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学教育活动全过程。推进学校教育与社会实践相结合，培养文明旅游意识和审美情操，全面提升中小学生综合素质。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课程覆盖全学段，满足教育目标要求，按基地营地实际开发课程。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7A1CF7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有完整课程大纲（标准），大纲有明确的教育思想，设计适合对应年龄段学生。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课程教材（或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学手册）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学目标明确、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研学主题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鲜明，具有基地营地特色，有明确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学指引，有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学分享和评价。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课程实施有教学计划、完整教案（教学设计）、有安全教育、有教学团队、有教学记录。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有过程性评价（如课堂表现积极性、活跃性、创造度等）、有发展性评价（如学生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某个素质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的阶段性发展评价等）、有多元评价（自评、师评、他评、专家评等）。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704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制定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学活动安全应急预案、安全预警机制和应急预案、健全服务质量监督保障体系，服务质量标准和岗位责任制度，建立安全管理制度和安全事故上报机制。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设置安全管理机构，建立机构合理的专职、兼职、志愿者等相结合的基地安全管理队伍。有常态化安全检查机制、安全知识辅导培训和业务能力培训。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基础设施定期管理，建立检查、维护、保养、修缮、更换等制度。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为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学学生购买足额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学相关责任险和意外险。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345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服务规范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接待热情主动，服务规范细致，有专业的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学工作人员接待。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路线组织：区内参观路线合理、顺畅，与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学课程内容联结密切，路面设计特色鲜明。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如有餐饮服务，提供安全卫生食品，做好食品留样工作，制定就餐座次表，组织学生有序进餐。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268"/>
          <w:jc w:val="center"/>
        </w:trPr>
        <w:tc>
          <w:tcPr>
            <w:tcW w:w="379" w:type="pct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质量与监控</w:t>
            </w: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定期对中小学生、家长及学校满意度进行调查、分析，相关资料齐全。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每年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学活动抽样调查平均满意率达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85%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以上。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60203D" w:rsidRPr="004029FF" w:rsidTr="004029FF">
        <w:trPr>
          <w:trHeight w:val="144"/>
          <w:jc w:val="center"/>
        </w:trPr>
        <w:tc>
          <w:tcPr>
            <w:tcW w:w="379" w:type="pct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60203D" w:rsidRPr="004029FF" w:rsidRDefault="0060203D" w:rsidP="004029FF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394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24"/>
              </w:rPr>
              <w:t>投诉处理制度健全，流程清晰、渠道畅通，投诉处理及时、妥善，相关资料记录完整。</w:t>
            </w:r>
          </w:p>
        </w:tc>
        <w:tc>
          <w:tcPr>
            <w:tcW w:w="841" w:type="pc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60203D" w:rsidRPr="004029FF" w:rsidRDefault="0060203D" w:rsidP="0060203D">
      <w:pPr>
        <w:adjustRightInd w:val="0"/>
        <w:snapToGrid w:val="0"/>
        <w:spacing w:line="560" w:lineRule="exact"/>
        <w:rPr>
          <w:b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4</w:t>
      </w: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b/>
          <w:bCs/>
          <w:snapToGrid w:val="0"/>
          <w:color w:val="000000"/>
          <w:kern w:val="0"/>
          <w:sz w:val="44"/>
          <w:szCs w:val="44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b/>
          <w:bCs/>
          <w:snapToGrid w:val="0"/>
          <w:color w:val="000000"/>
          <w:kern w:val="0"/>
          <w:sz w:val="44"/>
          <w:szCs w:val="44"/>
        </w:rPr>
      </w:pPr>
      <w:bookmarkStart w:id="1" w:name="_GoBack"/>
      <w:bookmarkEnd w:id="1"/>
    </w:p>
    <w:p w:rsidR="0060203D" w:rsidRPr="004029FF" w:rsidRDefault="0060203D" w:rsidP="0060203D">
      <w:pPr>
        <w:adjustRightInd w:val="0"/>
        <w:snapToGrid w:val="0"/>
        <w:spacing w:line="560" w:lineRule="exact"/>
        <w:rPr>
          <w:b/>
          <w:bCs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学实践教育基地申报书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（盖章）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单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位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全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基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负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责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人：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电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话：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申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报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人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: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电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话：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2024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一、申报单位简介（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字），以往开展的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学实践活动（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字）。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二、课程建设及师资配备情况（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字以内，后附课程方案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2-3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个）、相关场景图片（不少于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张）资料。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三、下一步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学实践工作打算（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字以内）。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四、基地已经开展活动支撑材料。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（一）资质条件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（二）地理环境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（三）组织管理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（四）人员配备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（五）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学场馆（地）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（六）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学课程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（七）安全管理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（八）服务规范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（九）质量与监控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备注：申报书正文内容统一使用仿宋</w:t>
      </w:r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_GB2312</w:t>
      </w:r>
      <w:proofErr w:type="gramStart"/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三</w:t>
      </w:r>
      <w:proofErr w:type="gramEnd"/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号字体。</w:t>
      </w: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5</w:t>
      </w:r>
    </w:p>
    <w:p w:rsidR="0060203D" w:rsidRPr="007A1CF7" w:rsidRDefault="0060203D" w:rsidP="0060203D">
      <w:pPr>
        <w:adjustRightInd w:val="0"/>
        <w:snapToGrid w:val="0"/>
        <w:spacing w:line="560" w:lineRule="exact"/>
        <w:jc w:val="left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jc w:val="left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学实践教育营地申报书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营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（盖章）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单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位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全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称：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营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地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负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责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人：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电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话：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申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报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人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: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系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电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话：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2024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申报单位简介（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字），以往开展的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学实践活动（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字）。</w:t>
      </w:r>
    </w:p>
    <w:p w:rsidR="0060203D" w:rsidRPr="004029FF" w:rsidRDefault="0060203D" w:rsidP="0060203D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课程建设及师资配备情况（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字以内，后附课程方案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2-3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个）、相关场景图片（不少于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张）资料；</w:t>
      </w:r>
    </w:p>
    <w:p w:rsidR="0060203D" w:rsidRPr="004029FF" w:rsidRDefault="0060203D" w:rsidP="0060203D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申报营地还须提供营地辐射式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学实践线路设计方案、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3-5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分钟的营地微视频介绍资料。</w:t>
      </w:r>
    </w:p>
    <w:p w:rsidR="0060203D" w:rsidRPr="004029FF" w:rsidRDefault="0060203D" w:rsidP="0060203D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下一步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学实践工作打算（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500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字以内）。</w:t>
      </w:r>
    </w:p>
    <w:p w:rsidR="0060203D" w:rsidRPr="004029FF" w:rsidRDefault="0060203D" w:rsidP="0060203D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营地已经开展活动支撑材料。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（一）资质条件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（二）地理环境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（三）组织管理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（四）人员配备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（五）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学场馆（地）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（六）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学课程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（七）安全管理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（八）服务规范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（九）质量与监控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b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备注：申报书正文内容统一使用仿宋</w:t>
      </w:r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_GB2312</w:t>
      </w:r>
      <w:proofErr w:type="gramStart"/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三</w:t>
      </w:r>
      <w:proofErr w:type="gramEnd"/>
      <w:r w:rsidRPr="004029FF">
        <w:rPr>
          <w:rFonts w:eastAsia="仿宋_GB2312"/>
          <w:b/>
          <w:snapToGrid w:val="0"/>
          <w:color w:val="000000"/>
          <w:kern w:val="0"/>
          <w:sz w:val="32"/>
          <w:szCs w:val="32"/>
        </w:rPr>
        <w:t>号字体。</w:t>
      </w: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44"/>
          <w:szCs w:val="44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44"/>
          <w:szCs w:val="44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6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学实践基地推荐汇总表</w:t>
      </w: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（表一）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0"/>
          <w:szCs w:val="3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推荐单位：（盖章）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tbl>
      <w:tblPr>
        <w:tblW w:w="8760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864"/>
        <w:gridCol w:w="3040"/>
        <w:gridCol w:w="2268"/>
        <w:gridCol w:w="1725"/>
      </w:tblGrid>
      <w:tr w:rsidR="0060203D" w:rsidRPr="004029FF" w:rsidTr="004029FF">
        <w:trPr>
          <w:trHeight w:val="1153"/>
          <w:jc w:val="center"/>
        </w:trPr>
        <w:tc>
          <w:tcPr>
            <w:tcW w:w="863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64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040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单位负责人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（姓名、职务）</w:t>
            </w:r>
          </w:p>
        </w:tc>
        <w:tc>
          <w:tcPr>
            <w:tcW w:w="1725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60203D" w:rsidRPr="004029FF" w:rsidTr="004029FF">
        <w:trPr>
          <w:trHeight w:val="724"/>
          <w:jc w:val="center"/>
        </w:trPr>
        <w:tc>
          <w:tcPr>
            <w:tcW w:w="863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基地</w:t>
            </w:r>
          </w:p>
        </w:tc>
        <w:tc>
          <w:tcPr>
            <w:tcW w:w="3040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60203D" w:rsidRPr="004029FF" w:rsidTr="004029FF">
        <w:trPr>
          <w:trHeight w:val="724"/>
          <w:jc w:val="center"/>
        </w:trPr>
        <w:tc>
          <w:tcPr>
            <w:tcW w:w="863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64" w:type="dxa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60203D" w:rsidRPr="004029FF" w:rsidTr="004029FF">
        <w:trPr>
          <w:trHeight w:val="734"/>
          <w:jc w:val="center"/>
        </w:trPr>
        <w:tc>
          <w:tcPr>
            <w:tcW w:w="863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64" w:type="dxa"/>
            <w:vMerge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汇总联系人：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联系方式：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备注：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此表为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>各区教育局、市直部门（宣传、发改、科技、生态环境、交通、水利、农业、商务、文旅、卫健、林业、住建、资源、团省委等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>)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>、广州市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>研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>学实践协会理事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填写。可依据申报条件推荐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个基地，填写并把可编辑文档以及盖章扫描件打包发至邮箱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gzyxsjxh@126.com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，盖章版纸质版邮寄地址：广州市海珠区新</w:t>
      </w:r>
      <w:proofErr w:type="gramStart"/>
      <w:r w:rsidRPr="004029FF">
        <w:rPr>
          <w:rFonts w:ascii="宋体" w:hAnsi="宋体" w:cs="宋体" w:hint="eastAsia"/>
          <w:snapToGrid w:val="0"/>
          <w:color w:val="000000"/>
          <w:kern w:val="0"/>
          <w:sz w:val="32"/>
          <w:szCs w:val="32"/>
        </w:rPr>
        <w:t>滘</w:t>
      </w:r>
      <w:proofErr w:type="gramEnd"/>
      <w:r w:rsidRPr="004029FF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西路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号，邮编：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510280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，收件人：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曾健允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13802988054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lastRenderedPageBreak/>
        <w:t>广州市中小学生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学实践营地推荐汇总表</w:t>
      </w: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（表二）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区教育局：（盖章）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tbl>
      <w:tblPr>
        <w:tblW w:w="898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851"/>
        <w:gridCol w:w="2911"/>
        <w:gridCol w:w="2293"/>
      </w:tblGrid>
      <w:tr w:rsidR="0060203D" w:rsidRPr="004029FF" w:rsidTr="004029FF">
        <w:trPr>
          <w:trHeight w:val="1197"/>
          <w:jc w:val="center"/>
        </w:trPr>
        <w:tc>
          <w:tcPr>
            <w:tcW w:w="928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51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营地名称</w:t>
            </w:r>
          </w:p>
        </w:tc>
        <w:tc>
          <w:tcPr>
            <w:tcW w:w="2911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营地负责人</w:t>
            </w:r>
          </w:p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（姓名、职务）</w:t>
            </w:r>
          </w:p>
        </w:tc>
        <w:tc>
          <w:tcPr>
            <w:tcW w:w="2293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60203D" w:rsidRPr="004029FF" w:rsidTr="004029FF">
        <w:trPr>
          <w:trHeight w:val="707"/>
          <w:jc w:val="center"/>
        </w:trPr>
        <w:tc>
          <w:tcPr>
            <w:tcW w:w="928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51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11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93" w:type="dxa"/>
            <w:vAlign w:val="center"/>
          </w:tcPr>
          <w:p w:rsidR="0060203D" w:rsidRPr="004029FF" w:rsidRDefault="0060203D" w:rsidP="004029F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区教育局联系人：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      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联系方式：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备注：</w:t>
      </w:r>
    </w:p>
    <w:p w:rsidR="0060203D" w:rsidRPr="004029FF" w:rsidRDefault="0060203D" w:rsidP="006020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此表为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>各区教育局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填写。可依据申报要求推荐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个营地，填写并把可编辑文档以及盖章扫描件打包发至邮箱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gzyxsjxh@126.com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，盖章版纸质版邮寄地址：广州市海珠区新</w:t>
      </w:r>
      <w:proofErr w:type="gramStart"/>
      <w:r w:rsidRPr="004029FF">
        <w:rPr>
          <w:rFonts w:ascii="宋体" w:hAnsi="宋体" w:cs="宋体" w:hint="eastAsia"/>
          <w:snapToGrid w:val="0"/>
          <w:color w:val="000000"/>
          <w:kern w:val="0"/>
          <w:sz w:val="32"/>
          <w:szCs w:val="32"/>
        </w:rPr>
        <w:t>滘</w:t>
      </w:r>
      <w:proofErr w:type="gramEnd"/>
      <w:r w:rsidRPr="004029FF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西路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号，邮编：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510280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，收件人：</w:t>
      </w:r>
      <w:proofErr w:type="gramStart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曾健允</w:t>
      </w:r>
      <w:proofErr w:type="gramEnd"/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13802988054</w:t>
      </w:r>
      <w:r w:rsidRPr="004029FF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0"/>
          <w:szCs w:val="3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029FF">
        <w:rPr>
          <w:rFonts w:eastAsia="黑体"/>
          <w:snapToGrid w:val="0"/>
          <w:color w:val="000000"/>
          <w:kern w:val="0"/>
          <w:sz w:val="32"/>
          <w:szCs w:val="32"/>
        </w:rPr>
        <w:t>7</w:t>
      </w:r>
    </w:p>
    <w:p w:rsidR="0060203D" w:rsidRPr="004029FF" w:rsidRDefault="0060203D" w:rsidP="0060203D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b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第一批广东省中小学生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学实践教育基地名单</w:t>
      </w:r>
      <w:r w:rsidRPr="004029FF">
        <w:rPr>
          <w:b/>
          <w:bCs/>
          <w:snapToGrid w:val="0"/>
          <w:color w:val="000000"/>
          <w:kern w:val="0"/>
          <w:sz w:val="44"/>
          <w:szCs w:val="44"/>
        </w:rPr>
        <w:t>（</w:t>
      </w:r>
      <w:r w:rsidRPr="004029FF">
        <w:rPr>
          <w:b/>
          <w:bCs/>
          <w:snapToGrid w:val="0"/>
          <w:color w:val="000000"/>
          <w:kern w:val="0"/>
          <w:sz w:val="44"/>
          <w:szCs w:val="44"/>
        </w:rPr>
        <w:t>97</w:t>
      </w:r>
      <w:r w:rsidRPr="004029FF">
        <w:rPr>
          <w:b/>
          <w:bCs/>
          <w:snapToGrid w:val="0"/>
          <w:color w:val="000000"/>
          <w:kern w:val="0"/>
          <w:sz w:val="44"/>
          <w:szCs w:val="44"/>
        </w:rPr>
        <w:t>家）</w:t>
      </w:r>
    </w:p>
    <w:tbl>
      <w:tblPr>
        <w:tblW w:w="4900" w:type="pct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80"/>
        <w:gridCol w:w="2900"/>
      </w:tblGrid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基地名称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主题板块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广东韶关丹霞山国家级自然保护区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广州市花都区气象局气象天文科普馆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珠海爱飞客航空科普基地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广东省遂溪县气象局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广东广垦热带农业公园有限公司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广东中医药博物馆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广东科学中心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中国科学院华南植物园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鸦片战争博物馆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德诚科教创新创客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遂溪县金龟岭休闲农场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深圳中国钢结构博物馆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广州神农草堂中医药博物馆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中国热带农业科学院南亚热带作物研究所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广东风华高新科技股份有限公司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中国共产党第三次全国代表大会会址纪念馆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革命传统教育，保密教育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广州货币金融博物馆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揭阳市中小学生综合实践活动教育基地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孙中山故居纪念馆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八一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起义军三河坝战役纪念园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革命传统教育，保密教育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旅商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国情教育，传统文化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百师园中小学生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潮州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陈皮人家新会陈皮农业文化创意园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厨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酱油文化博物馆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东莞市横岗湖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学教育实践营地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东莞市隐贤山庄中小学生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东莞市中启科普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敏少年中医药文化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国情教育，优秀传统文化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凤鸣新联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佛冈县中小学生劳动实践基地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佛山市林业科学研究所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佛山市植物园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广东海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纳现代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农业生态园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广东海上丝绸之路博物馆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广东花海欢乐世界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广东惠东海龟国家级自然保护区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广东建国生态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学活动实践教育基地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广东南江田园文化旅游小镇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广东省北中综合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广东省国医小镇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广东省罗浮山风景名胜区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革命传统教育，保密教育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广东省水文局马口水文站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广东水文科普园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广东燕隆乳业科技有限公司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广东湛江湖光岩中小学生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广州国家现代农业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科创中心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国情教育，自然生态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广州海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珠国家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湿地公园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广州起义烈士陵园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革命传统教育，保密教育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广州水博苑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.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航天科普教育基地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汕头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厚岛自然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花都宝桑园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国防科工，自然生态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华南教育历史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坪石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江门市博众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江门市五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邑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华侨华人博物馆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市念恩山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生态景区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锦绣中华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民俗村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客天下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连樟村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龙川县赵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佗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古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邑研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罗西尼钟表文化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马坝人遗址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南粤古驿道台山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端芬银信纪念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青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岚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地质公园中小学生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仁化县南岭生态气象中心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汕头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市丹樱生态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园中小学生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韶关市科技馆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国情教育，国防科工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深能环保盐田能源生态园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国情教育，自然生态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深圳百师园非遗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深圳大鹏半岛国家地质公园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深圳福田红树林国家级自然保护区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深圳市中英街历史博物馆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lastRenderedPageBreak/>
              <w:t>73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石塘双峰寨青少年红色教育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汤臣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倍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健透明工厂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天子山农业公园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五指石中小学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西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樵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山风景名胜区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洗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夫人故里文化旅游景区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小农街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新华书店大湾区青少年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雁南飞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阳江漆艺院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阳江十八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子音乐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与刀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瑶族文化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叶挺将军纪念园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革命传统教育，保密教育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盈香生态园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粤晖园研学基地</w:t>
            </w:r>
            <w:proofErr w:type="gramEnd"/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云浮市红溪谷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革命传统教育，国情教育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云门山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世界过山瑶中小学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湛江市坡头区中小学生实践教育基地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肇庆市包公文化博物馆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肇庆星湖旅游景区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中国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大涌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红木文化博览城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中国端砚文化村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中山市沙溪镇圣狮村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优秀传统文化，自然生态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珠海市格力电器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珠玑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-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梅关古驿道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优秀传统文化，革命传统教育</w:t>
            </w:r>
          </w:p>
        </w:tc>
      </w:tr>
    </w:tbl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33"/>
          <w:szCs w:val="33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lastRenderedPageBreak/>
        <w:t>广东省中小学生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学实践教育营地名单（6家）</w:t>
      </w:r>
    </w:p>
    <w:tbl>
      <w:tblPr>
        <w:tblW w:w="8642" w:type="dxa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5930"/>
        <w:gridCol w:w="1559"/>
      </w:tblGrid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基地名称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广州市越秀区中小学生综合实践活动教育基地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广州市中学生劳动技术学校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茂名市德育学校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韶关市示范性综合实践基地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深圳市育新学校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深圳市中小学德育基地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湛江市中小学德育基地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7A1CF7" w:rsidRDefault="0060203D" w:rsidP="0060203D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 w:hint="eastAsia"/>
          <w:snapToGrid w:val="0"/>
          <w:color w:val="000000"/>
          <w:kern w:val="0"/>
          <w:szCs w:val="21"/>
          <w:lang w:bidi="ar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lastRenderedPageBreak/>
        <w:t>第二批广东省中小学生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学实践教育基地名单(62家)</w:t>
      </w:r>
    </w:p>
    <w:tbl>
      <w:tblPr>
        <w:tblW w:w="919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26"/>
        <w:gridCol w:w="5245"/>
        <w:gridCol w:w="3225"/>
      </w:tblGrid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基地名称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主题板块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毛泽东同志主办农民运动讲习所旧址纪念馆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深圳改革开放展览馆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英德市红旗茶厂中小学生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广东省潮州供水枢纽水情教育基地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国防科工、国情教育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乡丰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耕读里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7A1CF7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优秀传统文化、自然生态、</w:t>
            </w:r>
          </w:p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广州市文化馆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浮生六季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生态园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惠州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广东省妇幼保健院健康科普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广东省人民医院模拟医学实践教育基地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河源烈士陵园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南海湾森林生态园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佛山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7A1CF7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新华书店大湾区青少年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学实践教育增城</w:t>
            </w:r>
          </w:p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仙村基地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优秀传统文化、国情教育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创新方国情教育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珠海横琴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7A1CF7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国防科工、优秀传统文化、</w:t>
            </w:r>
          </w:p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国情教育、自然生态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广州正佳广场文商旅教科普实践基地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自然生态板块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北纬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23°8'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自然生态、劳动教育、国防科工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广州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绿沃川中小学生研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深圳市仙湖植物园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深圳市水土保持科技示范园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国防科工、国情教育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深能环保宝安能源生态园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深圳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珠海太空中心研学实践教育基地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珠海市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九洲研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珠海市岭南大地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7A1CF7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优秀传统文化、劳动教育、</w:t>
            </w:r>
          </w:p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乐博士阅读大世界中小学生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汕头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汕头市红场镇红色文化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南风古灶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佛山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佛山市顺德区清晖园博物馆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海天酱油阳光工厂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佛山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南雄市三佳中小学生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乳源县山城水都中小学生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曲江区多彩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韶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钢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-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工业文化园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韶关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华南教育历史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韶关大村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广东万绿湖研学基地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河源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河源市博物馆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梅江区尚学中小学生综合实践活动教育基地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梅州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梅州大宝山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广东瑞山中小学生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梅州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惠州西湖风景名胜区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自然生态板块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广东航天农业科技生态园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惠州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国防科工、劳动教育、国情教育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惠州市惠阳区秋长中小学生综合实践活动教育基地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汕尾市农首中小学生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综合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东莞海立方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东莞市东江印象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特色园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东莞龙凤山庄中小学生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国防科工、优秀传统文化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中山詹园研学实践教育基地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江门市凤鸣谷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江门市中小学素质教育中心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革命传统教育、国防科工、自然生态、劳动教育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边海红色展馆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阳江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阳江市科技馆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雷州市陈联史迹博物馆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清端园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广东茂名森林公园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广东信宜百越文化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肇庆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砚洲岛研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磁浮交通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清远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清远市秦皇山红色文化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清远英石园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7A1CF7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潮州市潮安区凤凰嘉茗茶业中小学生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</w:t>
            </w:r>
          </w:p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潮州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市展翠佛手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果中小学生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学实践活动教育基地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潮州市爱田园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利泰飞鹅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岭农业公园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揭阳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劳动教育、国防科工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大洋国际生态旅游区中小学生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揭阳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优秀传统文化、自然生态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惠来县中小学生社会实践基地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自然生态</w:t>
            </w:r>
          </w:p>
        </w:tc>
      </w:tr>
      <w:tr w:rsidR="0060203D" w:rsidRPr="004029FF" w:rsidTr="004029FF">
        <w:trPr>
          <w:trHeight w:val="4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广东长岗坡初心楼</w:t>
            </w:r>
            <w:proofErr w:type="gramStart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学实践教育基地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(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云浮</w:t>
            </w: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革命传统教育</w:t>
            </w:r>
          </w:p>
        </w:tc>
      </w:tr>
    </w:tbl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7A1CF7" w:rsidRDefault="0060203D" w:rsidP="0060203D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lastRenderedPageBreak/>
        <w:t>广东省中小学生</w:t>
      </w:r>
      <w:proofErr w:type="gramStart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研</w:t>
      </w:r>
      <w:proofErr w:type="gramEnd"/>
      <w:r w:rsidRPr="004029FF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学实践教育营地(1家)</w:t>
      </w:r>
    </w:p>
    <w:tbl>
      <w:tblPr>
        <w:tblW w:w="4839" w:type="pct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6674"/>
        <w:gridCol w:w="1297"/>
      </w:tblGrid>
      <w:tr w:rsidR="0060203D" w:rsidRPr="004029FF" w:rsidTr="004029FF">
        <w:trPr>
          <w:trHeight w:val="482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营地名称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0203D" w:rsidRPr="004029FF" w:rsidTr="004029FF">
        <w:trPr>
          <w:trHeight w:val="482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  <w:r w:rsidRPr="004029FF"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  <w:t>东莞市中小学德育基地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0203D" w:rsidRPr="004029FF" w:rsidRDefault="0060203D" w:rsidP="004029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60203D" w:rsidRPr="004029FF" w:rsidRDefault="0060203D" w:rsidP="0060203D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C0789" w:rsidRPr="0060203D" w:rsidRDefault="001C0789"/>
    <w:sectPr w:rsidR="001C0789" w:rsidRPr="0060203D" w:rsidSect="005A2257">
      <w:footerReference w:type="even" r:id="rId6"/>
      <w:footerReference w:type="default" r:id="rId7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66" w:rsidRDefault="0060203D" w:rsidP="005A2257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45F5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66" w:rsidRDefault="0060203D" w:rsidP="005A2257">
    <w:pPr>
      <w:pStyle w:val="a3"/>
      <w:adjustRightInd w:val="0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0203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46CF8"/>
    <w:multiLevelType w:val="singleLevel"/>
    <w:tmpl w:val="ADA46CF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2E3ED3"/>
    <w:multiLevelType w:val="multilevel"/>
    <w:tmpl w:val="6A245374"/>
    <w:lvl w:ilvl="0">
      <w:start w:val="1"/>
      <w:numFmt w:val="decimal"/>
      <w:lvlText w:val="%1."/>
      <w:lvlJc w:val="left"/>
      <w:pPr>
        <w:ind w:left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BF2C0"/>
    <w:multiLevelType w:val="singleLevel"/>
    <w:tmpl w:val="19FBF2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3D"/>
    <w:rsid w:val="001C0789"/>
    <w:rsid w:val="0060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6020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0203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0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203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203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0203D"/>
    <w:pPr>
      <w:ind w:firstLineChars="200" w:firstLine="420"/>
    </w:pPr>
  </w:style>
  <w:style w:type="table" w:customStyle="1" w:styleId="TableNormal">
    <w:name w:val="Table Normal"/>
    <w:unhideWhenUsed/>
    <w:qFormat/>
    <w:rsid w:val="0060203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02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20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6020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0203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0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203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203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0203D"/>
    <w:pPr>
      <w:ind w:firstLineChars="200" w:firstLine="420"/>
    </w:pPr>
  </w:style>
  <w:style w:type="table" w:customStyle="1" w:styleId="TableNormal">
    <w:name w:val="Table Normal"/>
    <w:unhideWhenUsed/>
    <w:qFormat/>
    <w:rsid w:val="0060203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02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20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5283</Words>
  <Characters>5495</Characters>
  <Application>Microsoft Office Word</Application>
  <DocSecurity>0</DocSecurity>
  <Lines>686</Lines>
  <Paragraphs>769</Paragraphs>
  <ScaleCrop>false</ScaleCrop>
  <Company>Hewlett-Packard Company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2024-04-19T01:37:00Z</dcterms:created>
  <dcterms:modified xsi:type="dcterms:W3CDTF">2024-04-19T01:38:00Z</dcterms:modified>
</cp:coreProperties>
</file>