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A" w:rsidRPr="00D31D5A" w:rsidRDefault="00D31D5A" w:rsidP="00D31D5A">
      <w:pPr>
        <w:widowControl/>
        <w:shd w:val="clear" w:color="auto" w:fill="FFFFFF"/>
        <w:spacing w:before="240" w:after="100" w:afterAutospacing="1" w:line="40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D31D5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全国计算机等级考试调整方案</w:t>
      </w:r>
    </w:p>
    <w:bookmarkEnd w:id="0"/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从2018年3月开始，实施2018</w:t>
      </w:r>
      <w:proofErr w:type="gramStart"/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版考试</w:t>
      </w:r>
      <w:proofErr w:type="gramEnd"/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大纲，并按新体系开考各个考试级别。具体调整内容如下：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一、考试级别及科目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1.一级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新增“网络安全素质教育”科目（代码：17），考试时长 90分钟。2018年9月</w:t>
      </w:r>
      <w:r w:rsidRPr="00D31D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暂不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开考。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2.二级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7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取消“Visual FoxPro数据库程序设计”科目（代码：27），2017年12月是其最后一次组考。新增“Python语言程序设计”科目（代码：66），考试时长：120分钟。软件要求：Python 3.5.2版本及以上 IDLE，2018年9月首次开考。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3.三级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2018年3月起暂停“软件测试技术”科目（代码：37）。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自2018年3月考试起改变三级获证条件要求，考生只需通过三级考试即可获得该三级科目的合格证书，不再要求二级证书。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lastRenderedPageBreak/>
        <w:t>4.四级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暂停“软件测试工程师”科目（代码：43）。专业基础课程暂停软件工程（课程代码：405）。四级数据库工程师科目考试课程由“404、405”调整为“401、404”。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四级获证条件不变：通过四级科目的考试，并已经（或同时）获得三级相关证书。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  </w:t>
      </w:r>
      <w:r w:rsidRPr="00D31D5A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二、考试软件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二级C、C++两个科目应用软件由Visual C++6.0改为Visual C++ 2010学习版（即Visual C++ 2010 Express）。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5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三、教材及宣传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新科目教材预计2018年3月出版，其他科目教材2017年11月上市。新科目、新教材的宣传资料，将在NCRE网站（www.ncre.cn）公布。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附表：</w:t>
      </w: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1</w:t>
      </w: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全国计算机等级考试证书体系（2018版）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14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2</w:t>
      </w: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全国计算机等级考试科目设置（2018版）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145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3</w:t>
      </w:r>
      <w:r w:rsidRPr="00D31D5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）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全国计算机等级考试课程、教材列表（2018版）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540" w:lineRule="atLeast"/>
        <w:ind w:firstLine="615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br w:type="page"/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附表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全国计算机等级考试证书体系（2018版）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70"/>
        <w:gridCol w:w="2454"/>
        <w:gridCol w:w="3437"/>
      </w:tblGrid>
      <w:tr w:rsidR="00D31D5A" w:rsidRPr="00D31D5A" w:rsidTr="00D31D5A">
        <w:trPr>
          <w:trHeight w:val="4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级别</w:t>
            </w:r>
          </w:p>
        </w:tc>
        <w:tc>
          <w:tcPr>
            <w:tcW w:w="366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证书种类</w:t>
            </w:r>
          </w:p>
        </w:tc>
        <w:tc>
          <w:tcPr>
            <w:tcW w:w="3615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获证条件</w:t>
            </w:r>
          </w:p>
        </w:tc>
      </w:tr>
      <w:tr w:rsidR="00D31D5A" w:rsidRPr="00D31D5A" w:rsidTr="00D31D5A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WPS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科目14考试合格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科目15考试合格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Photoshop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科目16考试合格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网络安全素质教育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科目17考试合格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二级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C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科目24考试合格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VB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科目26考试合格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Java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科目28考试合格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C++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科目61考试合格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Web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科目64考试合格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Python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科目66考试合格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数据库程序设计类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Access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科目29考试合格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MySQL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数据库程序设计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科目63考试合格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办公软件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高级应用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科目65考试合格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网络技术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三级科目35考试合格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数据库技术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三级科目36考试合格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信息安全技术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三级科目38考试合格</w:t>
            </w:r>
          </w:p>
        </w:tc>
      </w:tr>
      <w:tr w:rsidR="00D31D5A" w:rsidRPr="00D31D5A" w:rsidTr="00D31D5A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嵌入式系统开发技术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三级科目39考试合格</w:t>
            </w:r>
          </w:p>
        </w:tc>
      </w:tr>
      <w:tr w:rsidR="00D31D5A" w:rsidRPr="00D31D5A" w:rsidTr="00D31D5A">
        <w:trPr>
          <w:cantSplit/>
          <w:trHeight w:val="465"/>
        </w:trPr>
        <w:tc>
          <w:tcPr>
            <w:tcW w:w="72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网络工程师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获得三级科目35证书，</w:t>
            </w:r>
          </w:p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四级科目41考试合格</w:t>
            </w:r>
          </w:p>
        </w:tc>
      </w:tr>
      <w:tr w:rsidR="00D31D5A" w:rsidRPr="00D31D5A" w:rsidTr="00D31D5A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数据库工程师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获得三级科目36证书，</w:t>
            </w:r>
          </w:p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四级科目42考试合格</w:t>
            </w:r>
          </w:p>
        </w:tc>
      </w:tr>
      <w:tr w:rsidR="00D31D5A" w:rsidRPr="00D31D5A" w:rsidTr="00D31D5A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信息安全工程师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获得三级科目38证书，</w:t>
            </w:r>
          </w:p>
          <w:p w:rsidR="00D31D5A" w:rsidRPr="00D31D5A" w:rsidRDefault="00D31D5A" w:rsidP="00D31D5A">
            <w:pPr>
              <w:widowControl/>
              <w:spacing w:before="240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四级科目44考试合格</w:t>
            </w:r>
          </w:p>
        </w:tc>
      </w:tr>
      <w:tr w:rsidR="00D31D5A" w:rsidRPr="00D31D5A" w:rsidTr="00D31D5A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嵌入式系统开发工程师</w:t>
            </w:r>
          </w:p>
        </w:tc>
        <w:tc>
          <w:tcPr>
            <w:tcW w:w="36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获得三级科目39证书，</w:t>
            </w:r>
          </w:p>
          <w:p w:rsidR="00D31D5A" w:rsidRPr="00D31D5A" w:rsidRDefault="00D31D5A" w:rsidP="00D31D5A">
            <w:pPr>
              <w:widowControl/>
              <w:spacing w:before="240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四级科目45考试合格</w:t>
            </w:r>
          </w:p>
        </w:tc>
      </w:tr>
    </w:tbl>
    <w:p w:rsidR="00D31D5A" w:rsidRPr="00D31D5A" w:rsidRDefault="00D31D5A" w:rsidP="00D31D5A">
      <w:pPr>
        <w:widowControl/>
        <w:shd w:val="clear" w:color="auto" w:fill="FFFFFF"/>
        <w:spacing w:before="240" w:after="100" w:afterAutospacing="1" w:line="34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备注：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1.二级Python语言科目2018年9月首次开考。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4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2.</w:t>
      </w:r>
      <w:r w:rsidRPr="00D31D5A">
        <w:rPr>
          <w:rFonts w:ascii="宋体" w:eastAsia="宋体" w:hAnsi="宋体" w:cs="宋体"/>
          <w:color w:val="000000"/>
          <w:kern w:val="0"/>
          <w:szCs w:val="21"/>
        </w:rPr>
        <w:t>2013</w:t>
      </w:r>
      <w:r w:rsidRPr="00D31D5A">
        <w:rPr>
          <w:rFonts w:ascii="楷体_GB2312" w:eastAsia="楷体_GB2312" w:hAnsi="宋体" w:cs="宋体" w:hint="eastAsia"/>
          <w:color w:val="000000"/>
          <w:kern w:val="0"/>
          <w:szCs w:val="21"/>
        </w:rPr>
        <w:t>年</w:t>
      </w:r>
      <w:r w:rsidRPr="00D31D5A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D31D5A">
        <w:rPr>
          <w:rFonts w:ascii="楷体_GB2312" w:eastAsia="楷体_GB2312" w:hAnsi="宋体" w:cs="宋体" w:hint="eastAsia"/>
          <w:color w:val="000000"/>
          <w:kern w:val="0"/>
          <w:szCs w:val="21"/>
        </w:rPr>
        <w:t>月及以前获得的三级各科目证书，不区分科目，可以作为四级任</w:t>
      </w:r>
      <w:proofErr w:type="gramStart"/>
      <w:r w:rsidRPr="00D31D5A">
        <w:rPr>
          <w:rFonts w:ascii="楷体_GB2312" w:eastAsia="楷体_GB2312" w:hAnsi="宋体" w:cs="宋体" w:hint="eastAsia"/>
          <w:color w:val="000000"/>
          <w:kern w:val="0"/>
          <w:szCs w:val="21"/>
        </w:rPr>
        <w:t>一</w:t>
      </w:r>
      <w:proofErr w:type="gramEnd"/>
      <w:r w:rsidRPr="00D31D5A">
        <w:rPr>
          <w:rFonts w:ascii="楷体_GB2312" w:eastAsia="楷体_GB2312" w:hAnsi="宋体" w:cs="宋体" w:hint="eastAsia"/>
          <w:color w:val="000000"/>
          <w:kern w:val="0"/>
          <w:szCs w:val="21"/>
        </w:rPr>
        <w:t>科目的获证条件。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 w:type="page"/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/>
        <w:ind w:firstLine="480"/>
        <w:rPr>
          <w:rFonts w:ascii="宋体" w:eastAsia="宋体" w:hAnsi="宋体" w:cs="宋体"/>
          <w:color w:val="000000"/>
          <w:kern w:val="0"/>
          <w:szCs w:val="21"/>
        </w:rPr>
      </w:pP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/>
        <w:ind w:firstLine="480"/>
        <w:rPr>
          <w:rFonts w:ascii="宋体" w:eastAsia="宋体" w:hAnsi="宋体" w:cs="宋体"/>
          <w:color w:val="000000"/>
          <w:kern w:val="0"/>
          <w:szCs w:val="21"/>
        </w:rPr>
      </w:pP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附表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全国计算机等级考试科目设置（2018版）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885"/>
        <w:gridCol w:w="713"/>
        <w:gridCol w:w="713"/>
        <w:gridCol w:w="1135"/>
        <w:gridCol w:w="1479"/>
      </w:tblGrid>
      <w:tr w:rsidR="00D31D5A" w:rsidRPr="00D31D5A" w:rsidTr="00D31D5A">
        <w:trPr>
          <w:trHeight w:val="435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级别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科目名称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科目代码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考试方式</w:t>
            </w:r>
          </w:p>
        </w:tc>
        <w:tc>
          <w:tcPr>
            <w:tcW w:w="121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考试时长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考核课程代码</w:t>
            </w:r>
          </w:p>
        </w:tc>
      </w:tr>
      <w:tr w:rsidR="00D31D5A" w:rsidRPr="00D31D5A" w:rsidTr="00D31D5A">
        <w:trPr>
          <w:cantSplit/>
          <w:trHeight w:val="435"/>
        </w:trPr>
        <w:tc>
          <w:tcPr>
            <w:tcW w:w="78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WPS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114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115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Photoshop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应用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116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网络安全素质教育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117</w:t>
            </w:r>
          </w:p>
        </w:tc>
      </w:tr>
      <w:tr w:rsidR="00D31D5A" w:rsidRPr="00D31D5A" w:rsidTr="00D31D5A">
        <w:trPr>
          <w:cantSplit/>
          <w:trHeight w:val="435"/>
        </w:trPr>
        <w:tc>
          <w:tcPr>
            <w:tcW w:w="78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二级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C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201、224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VB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201、226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Java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201、228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Access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201、229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C++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201、261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MySQL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201、263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Web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201、264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高级应用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201、265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Python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语言程序设计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201、266</w:t>
            </w:r>
          </w:p>
        </w:tc>
      </w:tr>
      <w:tr w:rsidR="00D31D5A" w:rsidRPr="00D31D5A" w:rsidTr="00D31D5A">
        <w:trPr>
          <w:cantSplit/>
          <w:trHeight w:val="435"/>
        </w:trPr>
        <w:tc>
          <w:tcPr>
            <w:tcW w:w="78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三级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335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336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信息安全技术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338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嵌入式系统开发技术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339</w:t>
            </w:r>
          </w:p>
        </w:tc>
      </w:tr>
      <w:tr w:rsidR="00D31D5A" w:rsidRPr="00D31D5A" w:rsidTr="00D31D5A">
        <w:trPr>
          <w:cantSplit/>
          <w:trHeight w:val="435"/>
        </w:trPr>
        <w:tc>
          <w:tcPr>
            <w:tcW w:w="78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四级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网络工程师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401、403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数据库工程师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401、404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信息安全工程师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401、403</w:t>
            </w:r>
          </w:p>
        </w:tc>
      </w:tr>
      <w:tr w:rsidR="00D31D5A" w:rsidRPr="00D31D5A" w:rsidTr="00D31D5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嵌入式系统开发工程师</w:t>
            </w:r>
          </w:p>
        </w:tc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无纸化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90分钟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401、402</w:t>
            </w:r>
          </w:p>
        </w:tc>
      </w:tr>
    </w:tbl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备注：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二级Python语言科目2018年9月首次开考。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附表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D31D5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Pr="00D31D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全国计算机等级考试课程、教材列表（2018版）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874"/>
        <w:gridCol w:w="4551"/>
      </w:tblGrid>
      <w:tr w:rsidR="00D31D5A" w:rsidRPr="00D31D5A" w:rsidTr="00D31D5A"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WPS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全国计算机等级考试一级教程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计算机基础及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WPS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全国计算机等级考试一级教程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计算机基础及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MSOffice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全国计算机等级考试一级教程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计算机基础及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应用上机指导（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一级计算机基础及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Photoshop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全国计算机等级考试一级教程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计算机基础及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Photoshop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一级网络安全素质教育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全国计算机等级考试一级教程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网络安全素质教育（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二级公共基础知识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公共基础知识（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——C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VB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语言程序设计（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Java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——Java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Access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数据库程序设计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Access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数据库程序设计（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C++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——C++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MySQL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数据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库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5" w:history="1">
              <w:r w:rsidRPr="00D31D5A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全国计算机等级考试二级教程</w:t>
              </w:r>
              <w:r w:rsidRPr="00D31D5A">
                <w:rPr>
                  <w:rFonts w:ascii="宋体" w:eastAsia="宋体" w:hAnsi="宋体" w:cs="宋体"/>
                  <w:kern w:val="0"/>
                  <w:szCs w:val="21"/>
                </w:rPr>
                <w:t>——</w:t>
              </w:r>
              <w:r w:rsidRPr="00D31D5A">
                <w:rPr>
                  <w:rFonts w:ascii="宋体" w:eastAsia="宋体" w:hAnsi="宋体" w:cs="宋体"/>
                  <w:kern w:val="0"/>
                  <w:sz w:val="20"/>
                  <w:szCs w:val="20"/>
                </w:rPr>
                <w:t>MySQL</w:t>
              </w:r>
              <w:r w:rsidRPr="00D31D5A">
                <w:rPr>
                  <w:rFonts w:ascii="仿宋_GB2312" w:eastAsia="仿宋_GB2312" w:hAnsi="宋体" w:cs="宋体" w:hint="eastAsia"/>
                  <w:kern w:val="0"/>
                  <w:sz w:val="20"/>
                  <w:szCs w:val="20"/>
                </w:rPr>
                <w:t>数据库程序设计（</w:t>
              </w:r>
              <w:r w:rsidRPr="00D31D5A">
                <w:rPr>
                  <w:rFonts w:ascii="宋体" w:eastAsia="宋体" w:hAnsi="宋体" w:cs="宋体"/>
                  <w:kern w:val="0"/>
                  <w:sz w:val="20"/>
                  <w:szCs w:val="20"/>
                </w:rPr>
                <w:t>2018</w:t>
              </w:r>
              <w:r w:rsidRPr="00D31D5A">
                <w:rPr>
                  <w:rFonts w:ascii="仿宋_GB2312" w:eastAsia="仿宋_GB2312" w:hAnsi="宋体" w:cs="宋体" w:hint="eastAsia"/>
                  <w:kern w:val="0"/>
                  <w:sz w:val="20"/>
                  <w:szCs w:val="20"/>
                </w:rPr>
                <w:t>年版）</w:t>
              </w:r>
            </w:hyperlink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——Web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高级应用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高级应用（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D5A" w:rsidRPr="00D31D5A" w:rsidRDefault="00D31D5A" w:rsidP="00D31D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MS Office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高级应用上机指导（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</w:t>
            </w:r>
            <w:r w:rsidRPr="00D31D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Python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全国计算机等级考试二级教程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Python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语言程序设计（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三级网络技术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全国计算机等级考试三级教程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网络技术（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三级数据库技术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全国计算机等级考试三级教程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数据库技术（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三级信息安全技术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全国计算机等级考试三级教程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信息安全技术（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三级嵌入式系统开发技术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全国计算机等级考试三级教程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嵌入式系统开发技术（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四级操作系统原理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6" w:history="1">
              <w:r w:rsidRPr="00D31D5A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全国计算机等级考试四级教程</w:t>
              </w:r>
              <w:r w:rsidRPr="00D31D5A">
                <w:rPr>
                  <w:rFonts w:ascii="宋体" w:eastAsia="宋体" w:hAnsi="宋体" w:cs="宋体"/>
                  <w:kern w:val="0"/>
                  <w:szCs w:val="21"/>
                </w:rPr>
                <w:t>——</w:t>
              </w:r>
              <w:r w:rsidRPr="00D31D5A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操作系统原理（</w:t>
              </w:r>
              <w:r w:rsidRPr="00D31D5A">
                <w:rPr>
                  <w:rFonts w:ascii="宋体" w:eastAsia="宋体" w:hAnsi="宋体" w:cs="宋体"/>
                  <w:kern w:val="0"/>
                  <w:szCs w:val="21"/>
                </w:rPr>
                <w:t>2018</w:t>
              </w:r>
              <w:r w:rsidRPr="00D31D5A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年版）</w:t>
              </w:r>
            </w:hyperlink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四级计算机组成与接口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全国计算机等级考试四级教程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计算机组成与接口（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四级计算机网络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全国计算机等级考试四级教程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计算机网络（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  <w:tr w:rsidR="00D31D5A" w:rsidRPr="00D31D5A" w:rsidTr="00D31D5A">
        <w:trPr>
          <w:trHeight w:val="39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四级数据库原理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D5A" w:rsidRPr="00D31D5A" w:rsidRDefault="00D31D5A" w:rsidP="00D31D5A">
            <w:pPr>
              <w:widowControl/>
              <w:spacing w:before="240" w:after="100" w:afterAutospacing="1" w:line="315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全国计算机等级考试四级教程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——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数据库原理（</w:t>
            </w:r>
            <w:r w:rsidRPr="00D31D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2018</w:t>
            </w:r>
            <w:r w:rsidRPr="00D31D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年版）</w:t>
            </w:r>
          </w:p>
        </w:tc>
      </w:tr>
    </w:tbl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 xml:space="preserve">备注： 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（1）所有大纲均为2018年版；所有教材均为高等教育出版社出版</w:t>
      </w:r>
    </w:p>
    <w:p w:rsidR="00D31D5A" w:rsidRPr="00D31D5A" w:rsidRDefault="00D31D5A" w:rsidP="00D31D5A">
      <w:pPr>
        <w:widowControl/>
        <w:shd w:val="clear" w:color="auto" w:fill="FFFFFF"/>
        <w:spacing w:before="240" w:after="100" w:afterAutospacing="1" w:line="360" w:lineRule="auto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</w:t>
      </w:r>
      <w:r w:rsidRPr="00D31D5A">
        <w:rPr>
          <w:rFonts w:ascii="仿宋_GB2312" w:eastAsia="仿宋_GB2312" w:hAnsi="宋体" w:cs="宋体" w:hint="eastAsia"/>
          <w:color w:val="000000"/>
          <w:kern w:val="0"/>
          <w:szCs w:val="21"/>
        </w:rPr>
        <w:t>（2）新科目（117、266）教材2018年3月出版，其他教材2017年11月出版</w:t>
      </w:r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A"/>
    <w:rsid w:val="00BC68E0"/>
    <w:rsid w:val="00D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D5A"/>
    <w:rPr>
      <w:color w:val="666666"/>
      <w:u w:val="single"/>
    </w:rPr>
  </w:style>
  <w:style w:type="character" w:styleId="a4">
    <w:name w:val="Strong"/>
    <w:basedOn w:val="a0"/>
    <w:uiPriority w:val="22"/>
    <w:qFormat/>
    <w:rsid w:val="00D31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D5A"/>
    <w:rPr>
      <w:color w:val="666666"/>
      <w:u w:val="single"/>
    </w:rPr>
  </w:style>
  <w:style w:type="character" w:styleId="a4">
    <w:name w:val="Strong"/>
    <w:basedOn w:val="a0"/>
    <w:uiPriority w:val="22"/>
    <w:qFormat/>
    <w:rsid w:val="00D31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207.jpg" TargetMode="External"/><Relationship Id="rId5" Type="http://schemas.openxmlformats.org/officeDocument/2006/relationships/hyperlink" Target="http://www.ncre.cn/res/Home/1611/16113019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枰த䨀஠朰த</dc:creator>
  <cp:lastModifiedBy>枰த䨀஠朰த</cp:lastModifiedBy>
  <cp:revision>1</cp:revision>
  <dcterms:created xsi:type="dcterms:W3CDTF">2018-05-31T01:07:00Z</dcterms:created>
  <dcterms:modified xsi:type="dcterms:W3CDTF">2018-05-31T01:10:00Z</dcterms:modified>
</cp:coreProperties>
</file>