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45" w:rsidRPr="00063445" w:rsidRDefault="00063445" w:rsidP="00063445">
      <w:pPr>
        <w:widowControl/>
        <w:spacing w:line="560" w:lineRule="atLeast"/>
        <w:ind w:firstLineChars="0" w:firstLine="0"/>
        <w:rPr>
          <w:rFonts w:eastAsia="宋体"/>
          <w:kern w:val="0"/>
          <w:sz w:val="21"/>
          <w:szCs w:val="21"/>
        </w:rPr>
      </w:pPr>
      <w:r w:rsidRPr="00063445">
        <w:rPr>
          <w:rFonts w:ascii="黑体" w:eastAsia="黑体" w:hAnsi="黑体" w:hint="eastAsia"/>
          <w:color w:val="000000"/>
          <w:kern w:val="0"/>
          <w:szCs w:val="32"/>
          <w:shd w:val="clear" w:color="auto" w:fill="FFFFFF"/>
        </w:rPr>
        <w:t>附件</w:t>
      </w:r>
      <w:r w:rsidRPr="00063445">
        <w:rPr>
          <w:rFonts w:eastAsia="黑体"/>
          <w:color w:val="000000"/>
          <w:kern w:val="0"/>
          <w:szCs w:val="32"/>
          <w:shd w:val="clear" w:color="auto" w:fill="FFFFFF"/>
        </w:rPr>
        <w:t>1</w:t>
      </w:r>
    </w:p>
    <w:p w:rsidR="00063445" w:rsidRPr="00063445" w:rsidRDefault="00063445" w:rsidP="00063445">
      <w:pPr>
        <w:widowControl/>
        <w:spacing w:line="520" w:lineRule="atLeast"/>
        <w:ind w:firstLineChars="0" w:firstLine="0"/>
        <w:jc w:val="center"/>
        <w:rPr>
          <w:rFonts w:eastAsia="宋体"/>
          <w:kern w:val="0"/>
          <w:sz w:val="21"/>
          <w:szCs w:val="21"/>
        </w:rPr>
      </w:pPr>
      <w:r w:rsidRPr="00063445">
        <w:rPr>
          <w:rFonts w:eastAsia="方正小标宋_GBK"/>
          <w:kern w:val="0"/>
          <w:sz w:val="44"/>
          <w:szCs w:val="44"/>
        </w:rPr>
        <w:t>2019</w:t>
      </w:r>
      <w:r w:rsidRPr="00063445">
        <w:rPr>
          <w:rFonts w:ascii="方正小标宋_GBK" w:eastAsia="方正小标宋_GBK" w:hint="eastAsia"/>
          <w:kern w:val="0"/>
          <w:sz w:val="44"/>
          <w:szCs w:val="44"/>
        </w:rPr>
        <w:t>年广州市中学（中职）校长任职资格</w:t>
      </w:r>
    </w:p>
    <w:p w:rsidR="00063445" w:rsidRPr="00063445" w:rsidRDefault="00063445" w:rsidP="00063445">
      <w:pPr>
        <w:widowControl/>
        <w:spacing w:line="520" w:lineRule="atLeast"/>
        <w:ind w:firstLineChars="0" w:firstLine="0"/>
        <w:jc w:val="center"/>
        <w:rPr>
          <w:rFonts w:eastAsia="宋体"/>
          <w:kern w:val="0"/>
          <w:sz w:val="21"/>
          <w:szCs w:val="21"/>
        </w:rPr>
      </w:pPr>
      <w:r w:rsidRPr="00063445">
        <w:rPr>
          <w:rFonts w:ascii="方正小标宋_GBK" w:eastAsia="方正小标宋_GBK" w:hint="eastAsia"/>
          <w:kern w:val="0"/>
          <w:sz w:val="44"/>
          <w:szCs w:val="44"/>
        </w:rPr>
        <w:t>培训班学员名单</w:t>
      </w:r>
    </w:p>
    <w:tbl>
      <w:tblPr>
        <w:tblW w:w="8789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330"/>
        <w:gridCol w:w="1985"/>
        <w:gridCol w:w="4394"/>
      </w:tblGrid>
      <w:tr w:rsidR="00063445" w:rsidRPr="00063445" w:rsidTr="00063445">
        <w:trPr>
          <w:trHeight w:val="727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陈祖力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市直属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广州市第二中学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王健萍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市直属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广州市第二中学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吴冬青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市直属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广州市第二中学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莫庆葵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市直属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广州市第二中学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市直属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广州市铁</w:t>
            </w: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黄培杰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市直属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广州市执信中学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王孝锦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市直属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广州大学附属中学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黄榕联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市直属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广州大学附属中学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席长华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市直属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广州大学附属中学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方剑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市直属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广州外国语学校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梁东标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市直属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广州市幼儿师范学校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kern w:val="0"/>
                <w:sz w:val="28"/>
                <w:szCs w:val="28"/>
              </w:rPr>
              <w:t>翁伟武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市直属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kern w:val="0"/>
                <w:sz w:val="28"/>
                <w:szCs w:val="28"/>
              </w:rPr>
              <w:t>广州市第六中学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kern w:val="0"/>
                <w:sz w:val="28"/>
                <w:szCs w:val="28"/>
              </w:rPr>
              <w:t>林东艳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市直属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kern w:val="0"/>
                <w:sz w:val="28"/>
                <w:szCs w:val="28"/>
              </w:rPr>
              <w:t>广州市第六中学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李大纲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海珠区教育发展中心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罗茂寿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广州市新</w:t>
            </w: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滘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王海丽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广州市海</w:t>
            </w: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珠中学</w:t>
            </w:r>
            <w:proofErr w:type="gramEnd"/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陈永耀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海珠区教育发展中心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刘勇斌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中山大学附属中学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张慧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湾区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湾区双桥实验学校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陈婉玲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湾区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湾区君诚博雅实验学校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张志畅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湾区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湾区君诚博雅实验学校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李纳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湾区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湾区君诚博雅实验学校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许嘉杰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湾区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湾区双桥实验学校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叶庆文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湾区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广州市真光中学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唐杨杰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广州思源学校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肖华清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广州思源学校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刘娟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广州市第一一三中学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kern w:val="0"/>
                <w:sz w:val="28"/>
                <w:szCs w:val="28"/>
              </w:rPr>
              <w:t>卜立君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kern w:val="0"/>
                <w:sz w:val="28"/>
                <w:szCs w:val="28"/>
              </w:rPr>
              <w:t>天河区暨南大学附属实验学校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陈壹明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广州市第六十五中学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罗家莲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白云区华</w:t>
            </w: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师附中新世界学校</w:t>
            </w:r>
            <w:proofErr w:type="gramEnd"/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杨丽梅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白云区新市中学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刘姝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白云区梓元岗中学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许燕春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广州大同中学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陈光彩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广州开发区外国语学校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孙彬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黄埔区</w:t>
            </w: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玉岩天健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实验学校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李霞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黄埔东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晖学校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何昂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黄埔崇德实验学校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易丽荣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广州市黄埔中大附属外国语实验中学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费安兴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广州开发区华南师范大学附属外国语学校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周劲松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黄埔东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晖学校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杨思敏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石碁第三中学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罗瑞东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化龙镇大博学校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罗石山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北大新世纪正华学校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刘华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大岭学校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江耀灿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花都区花东镇北兴初级中学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沈学贵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花都区第二中学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邓蔚林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广州市南沙横</w:t>
            </w: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沥</w:t>
            </w:r>
            <w:proofErr w:type="gramEnd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陈在军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广州市英东中学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黄伟强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广州市南沙鱼窝头第二中学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王莉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南沙区大井小学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张祥福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南沙大岗中学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麦用景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南沙大岗中学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刘水珍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南沙区港龙中英文实验学校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刘江涛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增城区海伦</w:t>
            </w: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堡学校</w:t>
            </w:r>
            <w:proofErr w:type="gramEnd"/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汪祖谦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增城区英华学校</w:t>
            </w:r>
          </w:p>
        </w:tc>
      </w:tr>
      <w:tr w:rsidR="00063445" w:rsidRPr="00063445" w:rsidTr="00063445">
        <w:trPr>
          <w:trHeight w:val="5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毛耀威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63445"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</w:rPr>
              <w:t>增城区新塘中学</w:t>
            </w:r>
          </w:p>
        </w:tc>
      </w:tr>
    </w:tbl>
    <w:p w:rsidR="00063445" w:rsidRPr="00063445" w:rsidRDefault="00063445" w:rsidP="00063445">
      <w:pPr>
        <w:widowControl/>
        <w:spacing w:line="240" w:lineRule="auto"/>
        <w:ind w:firstLineChars="0" w:firstLine="0"/>
        <w:jc w:val="both"/>
        <w:rPr>
          <w:rFonts w:eastAsia="宋体"/>
          <w:kern w:val="0"/>
          <w:sz w:val="21"/>
          <w:szCs w:val="21"/>
        </w:rPr>
      </w:pPr>
      <w:r w:rsidRPr="00063445">
        <w:rPr>
          <w:rFonts w:ascii="黑体" w:eastAsia="黑体" w:hAnsi="黑体" w:hint="eastAsia"/>
          <w:kern w:val="0"/>
          <w:szCs w:val="32"/>
        </w:rPr>
        <w:lastRenderedPageBreak/>
        <w:t>附件</w:t>
      </w:r>
      <w:r w:rsidRPr="00063445">
        <w:rPr>
          <w:rFonts w:eastAsia="黑体"/>
          <w:kern w:val="0"/>
          <w:szCs w:val="32"/>
        </w:rPr>
        <w:t>2</w:t>
      </w:r>
    </w:p>
    <w:p w:rsidR="00063445" w:rsidRPr="00063445" w:rsidRDefault="00063445" w:rsidP="00063445">
      <w:pPr>
        <w:widowControl/>
        <w:spacing w:line="560" w:lineRule="atLeast"/>
        <w:ind w:firstLineChars="0" w:firstLine="0"/>
        <w:jc w:val="center"/>
        <w:rPr>
          <w:rFonts w:eastAsia="宋体"/>
          <w:kern w:val="0"/>
          <w:sz w:val="21"/>
          <w:szCs w:val="21"/>
        </w:rPr>
      </w:pPr>
      <w:r w:rsidRPr="00063445">
        <w:rPr>
          <w:rFonts w:ascii="方正小标宋_GBK" w:eastAsia="方正小标宋_GBK" w:hint="eastAsia"/>
          <w:color w:val="000000"/>
          <w:kern w:val="0"/>
          <w:sz w:val="44"/>
          <w:szCs w:val="44"/>
          <w:shd w:val="clear" w:color="auto" w:fill="FFFFFF"/>
        </w:rPr>
        <w:t>培训时间安排</w:t>
      </w:r>
    </w:p>
    <w:tbl>
      <w:tblPr>
        <w:tblW w:w="8522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063445" w:rsidRPr="00063445" w:rsidTr="0006344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培训安排</w:t>
            </w:r>
          </w:p>
        </w:tc>
      </w:tr>
      <w:tr w:rsidR="00063445" w:rsidRPr="00063445" w:rsidTr="00063445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4月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22-26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2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集中理论培训</w:t>
            </w:r>
          </w:p>
        </w:tc>
      </w:tr>
      <w:tr w:rsidR="00063445" w:rsidRPr="00063445" w:rsidTr="00063445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5月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8-9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3445" w:rsidRPr="00063445" w:rsidTr="00063445">
        <w:trPr>
          <w:trHeight w:val="90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90" w:lineRule="atLeast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5月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13-17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90" w:lineRule="atLeast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市内校长培训</w:t>
            </w:r>
            <w:proofErr w:type="gramStart"/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基地跟岗</w:t>
            </w:r>
            <w:proofErr w:type="gramEnd"/>
          </w:p>
        </w:tc>
      </w:tr>
      <w:tr w:rsidR="00063445" w:rsidRPr="00063445" w:rsidTr="00063445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5月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21-24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集中理论培训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+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省内学校观摩</w:t>
            </w:r>
          </w:p>
        </w:tc>
      </w:tr>
      <w:tr w:rsidR="00063445" w:rsidRPr="00063445" w:rsidTr="00063445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6月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10-14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案例研究</w:t>
            </w:r>
          </w:p>
        </w:tc>
      </w:tr>
      <w:tr w:rsidR="00063445" w:rsidRPr="00063445" w:rsidTr="00063445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6月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17-21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网络课程研修</w:t>
            </w:r>
          </w:p>
        </w:tc>
      </w:tr>
      <w:tr w:rsidR="00063445" w:rsidRPr="00063445" w:rsidTr="00063445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7月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3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4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10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11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2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集中理论培训</w:t>
            </w:r>
          </w:p>
        </w:tc>
      </w:tr>
      <w:tr w:rsidR="00063445" w:rsidRPr="00063445" w:rsidTr="00063445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9月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4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5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11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12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18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19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3445" w:rsidRPr="00063445" w:rsidTr="00063445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9月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23-27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省外学校观摩学习</w:t>
            </w:r>
          </w:p>
        </w:tc>
      </w:tr>
      <w:tr w:rsidR="00063445" w:rsidRPr="00063445" w:rsidTr="00063445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10月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9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10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16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17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22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23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24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25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150" w:right="150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集中理论培训</w:t>
            </w:r>
            <w:r w:rsidRPr="00063445">
              <w:rPr>
                <w:rFonts w:eastAsia="宋体" w:hint="eastAsia"/>
                <w:kern w:val="0"/>
                <w:sz w:val="28"/>
                <w:szCs w:val="28"/>
              </w:rPr>
              <w:t>+</w:t>
            </w:r>
            <w:r w:rsidRPr="0006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省内学校观摩</w:t>
            </w:r>
          </w:p>
        </w:tc>
      </w:tr>
    </w:tbl>
    <w:p w:rsidR="00063445" w:rsidRDefault="00063445" w:rsidP="00063445">
      <w:pPr>
        <w:widowControl/>
        <w:spacing w:line="240" w:lineRule="auto"/>
        <w:ind w:firstLineChars="0" w:firstLine="0"/>
        <w:jc w:val="both"/>
        <w:rPr>
          <w:rFonts w:ascii="黑体" w:eastAsia="黑体" w:hAnsi="黑体" w:hint="eastAsia"/>
          <w:color w:val="000000"/>
          <w:kern w:val="0"/>
          <w:szCs w:val="32"/>
        </w:rPr>
      </w:pPr>
    </w:p>
    <w:p w:rsidR="00063445" w:rsidRDefault="00063445" w:rsidP="00063445">
      <w:pPr>
        <w:widowControl/>
        <w:spacing w:line="240" w:lineRule="auto"/>
        <w:ind w:firstLineChars="0" w:firstLine="0"/>
        <w:jc w:val="both"/>
        <w:rPr>
          <w:rFonts w:ascii="黑体" w:eastAsia="黑体" w:hAnsi="黑体" w:hint="eastAsia"/>
          <w:color w:val="000000"/>
          <w:kern w:val="0"/>
          <w:szCs w:val="32"/>
        </w:rPr>
      </w:pPr>
    </w:p>
    <w:p w:rsidR="00063445" w:rsidRDefault="00063445" w:rsidP="00063445">
      <w:pPr>
        <w:widowControl/>
        <w:spacing w:line="240" w:lineRule="auto"/>
        <w:ind w:firstLineChars="0" w:firstLine="0"/>
        <w:jc w:val="both"/>
        <w:rPr>
          <w:rFonts w:ascii="黑体" w:eastAsia="黑体" w:hAnsi="黑体" w:hint="eastAsia"/>
          <w:color w:val="000000"/>
          <w:kern w:val="0"/>
          <w:szCs w:val="32"/>
        </w:rPr>
      </w:pPr>
    </w:p>
    <w:p w:rsidR="00063445" w:rsidRDefault="00063445" w:rsidP="00063445">
      <w:pPr>
        <w:widowControl/>
        <w:spacing w:line="240" w:lineRule="auto"/>
        <w:ind w:firstLineChars="0" w:firstLine="0"/>
        <w:jc w:val="both"/>
        <w:rPr>
          <w:rFonts w:ascii="黑体" w:eastAsia="黑体" w:hAnsi="黑体" w:hint="eastAsia"/>
          <w:color w:val="000000"/>
          <w:kern w:val="0"/>
          <w:szCs w:val="32"/>
        </w:rPr>
      </w:pPr>
    </w:p>
    <w:p w:rsidR="00063445" w:rsidRDefault="00063445" w:rsidP="00063445">
      <w:pPr>
        <w:widowControl/>
        <w:spacing w:line="240" w:lineRule="auto"/>
        <w:ind w:firstLineChars="0" w:firstLine="0"/>
        <w:jc w:val="both"/>
        <w:rPr>
          <w:rFonts w:ascii="黑体" w:eastAsia="黑体" w:hAnsi="黑体" w:hint="eastAsia"/>
          <w:color w:val="000000"/>
          <w:kern w:val="0"/>
          <w:szCs w:val="32"/>
        </w:rPr>
      </w:pPr>
    </w:p>
    <w:p w:rsidR="00063445" w:rsidRDefault="00063445" w:rsidP="00063445">
      <w:pPr>
        <w:widowControl/>
        <w:spacing w:line="240" w:lineRule="auto"/>
        <w:ind w:firstLineChars="0" w:firstLine="0"/>
        <w:jc w:val="both"/>
        <w:rPr>
          <w:rFonts w:ascii="黑体" w:eastAsia="黑体" w:hAnsi="黑体" w:hint="eastAsia"/>
          <w:color w:val="000000"/>
          <w:kern w:val="0"/>
          <w:szCs w:val="32"/>
        </w:rPr>
      </w:pPr>
    </w:p>
    <w:p w:rsidR="00063445" w:rsidRDefault="00063445">
      <w:pPr>
        <w:widowControl/>
        <w:spacing w:line="240" w:lineRule="auto"/>
        <w:ind w:firstLineChars="0" w:firstLine="0"/>
        <w:rPr>
          <w:rFonts w:ascii="黑体" w:eastAsia="黑体" w:hAnsi="黑体"/>
          <w:color w:val="000000"/>
          <w:kern w:val="0"/>
          <w:szCs w:val="32"/>
        </w:rPr>
      </w:pPr>
      <w:bookmarkStart w:id="0" w:name="_GoBack"/>
      <w:bookmarkEnd w:id="0"/>
    </w:p>
    <w:p w:rsidR="00063445" w:rsidRDefault="00063445" w:rsidP="00063445">
      <w:pPr>
        <w:widowControl/>
        <w:spacing w:line="240" w:lineRule="auto"/>
        <w:ind w:firstLineChars="0" w:firstLine="0"/>
        <w:jc w:val="both"/>
        <w:rPr>
          <w:rFonts w:ascii="黑体" w:eastAsia="黑体" w:hAnsi="黑体"/>
          <w:color w:val="000000"/>
          <w:kern w:val="0"/>
          <w:szCs w:val="32"/>
        </w:rPr>
        <w:sectPr w:rsidR="0006344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63445" w:rsidRPr="00063445" w:rsidRDefault="00063445" w:rsidP="00063445">
      <w:pPr>
        <w:widowControl/>
        <w:spacing w:line="240" w:lineRule="auto"/>
        <w:ind w:firstLineChars="0" w:firstLine="0"/>
        <w:jc w:val="both"/>
        <w:rPr>
          <w:rFonts w:eastAsia="宋体"/>
          <w:kern w:val="0"/>
          <w:sz w:val="21"/>
          <w:szCs w:val="21"/>
        </w:rPr>
      </w:pPr>
      <w:r w:rsidRPr="00063445">
        <w:rPr>
          <w:rFonts w:ascii="黑体" w:eastAsia="黑体" w:hAnsi="黑体" w:hint="eastAsia"/>
          <w:color w:val="000000"/>
          <w:kern w:val="0"/>
          <w:szCs w:val="32"/>
        </w:rPr>
        <w:lastRenderedPageBreak/>
        <w:t>附件</w:t>
      </w:r>
      <w:r w:rsidRPr="00063445">
        <w:rPr>
          <w:rFonts w:eastAsia="黑体"/>
          <w:color w:val="000000"/>
          <w:kern w:val="0"/>
          <w:szCs w:val="32"/>
        </w:rPr>
        <w:t>3</w:t>
      </w:r>
    </w:p>
    <w:p w:rsidR="00063445" w:rsidRPr="00063445" w:rsidRDefault="00063445" w:rsidP="00063445">
      <w:pPr>
        <w:widowControl/>
        <w:spacing w:line="560" w:lineRule="atLeast"/>
        <w:ind w:firstLineChars="0" w:firstLine="0"/>
        <w:jc w:val="center"/>
        <w:rPr>
          <w:rFonts w:eastAsia="宋体"/>
          <w:kern w:val="0"/>
          <w:sz w:val="21"/>
          <w:szCs w:val="21"/>
        </w:rPr>
      </w:pPr>
      <w:r w:rsidRPr="00063445">
        <w:rPr>
          <w:rFonts w:ascii="方正小标宋_GBK" w:eastAsia="方正小标宋_GBK" w:hint="eastAsia"/>
          <w:color w:val="000000"/>
          <w:kern w:val="0"/>
          <w:sz w:val="44"/>
          <w:szCs w:val="44"/>
        </w:rPr>
        <w:t>培训地点路线指引</w:t>
      </w:r>
    </w:p>
    <w:p w:rsidR="00063445" w:rsidRPr="00063445" w:rsidRDefault="00063445" w:rsidP="00063445">
      <w:pPr>
        <w:widowControl/>
        <w:spacing w:line="240" w:lineRule="auto"/>
        <w:ind w:firstLineChars="0" w:firstLine="0"/>
        <w:jc w:val="both"/>
        <w:rPr>
          <w:rFonts w:eastAsia="宋体"/>
          <w:kern w:val="0"/>
          <w:sz w:val="21"/>
          <w:szCs w:val="21"/>
        </w:rPr>
      </w:pPr>
      <w:r w:rsidRPr="00063445">
        <w:rPr>
          <w:rFonts w:ascii="仿宋_GB2312" w:hint="eastAsia"/>
          <w:color w:val="000000"/>
          <w:kern w:val="0"/>
          <w:szCs w:val="32"/>
        </w:rPr>
        <w:t>广东邮电职业技术学院交通指引：</w:t>
      </w:r>
    </w:p>
    <w:p w:rsidR="00063445" w:rsidRPr="00063445" w:rsidRDefault="00063445" w:rsidP="00063445">
      <w:pPr>
        <w:widowControl/>
        <w:spacing w:line="240" w:lineRule="auto"/>
        <w:ind w:firstLineChars="0" w:firstLine="0"/>
        <w:jc w:val="both"/>
        <w:rPr>
          <w:rFonts w:eastAsia="宋体"/>
          <w:kern w:val="0"/>
          <w:sz w:val="21"/>
          <w:szCs w:val="21"/>
        </w:rPr>
      </w:pPr>
      <w:r w:rsidRPr="00063445">
        <w:rPr>
          <w:rFonts w:eastAsia="宋体"/>
          <w:color w:val="000000"/>
          <w:kern w:val="0"/>
          <w:szCs w:val="32"/>
        </w:rPr>
        <w:t>1.</w:t>
      </w:r>
      <w:r w:rsidRPr="00063445">
        <w:rPr>
          <w:rFonts w:ascii="仿宋_GB2312" w:hint="eastAsia"/>
          <w:color w:val="000000"/>
          <w:kern w:val="0"/>
          <w:szCs w:val="32"/>
        </w:rPr>
        <w:t>建议乘坐公共交通</w:t>
      </w:r>
    </w:p>
    <w:p w:rsidR="00063445" w:rsidRPr="00063445" w:rsidRDefault="00063445" w:rsidP="00063445">
      <w:pPr>
        <w:widowControl/>
        <w:spacing w:line="240" w:lineRule="auto"/>
        <w:ind w:firstLineChars="0" w:firstLine="0"/>
        <w:rPr>
          <w:rFonts w:ascii="Calibri" w:eastAsia="宋体" w:hAnsi="Calibri" w:cs="宋体"/>
          <w:kern w:val="0"/>
          <w:szCs w:val="32"/>
        </w:rPr>
      </w:pPr>
      <w:r w:rsidRPr="00063445">
        <w:rPr>
          <w:rFonts w:eastAsia="宋体"/>
          <w:color w:val="000000"/>
          <w:kern w:val="0"/>
          <w:szCs w:val="32"/>
        </w:rPr>
        <w:t>2.</w:t>
      </w:r>
      <w:r w:rsidRPr="00063445">
        <w:rPr>
          <w:rFonts w:ascii="仿宋_GB2312" w:hAnsi="Calibri" w:cs="宋体" w:hint="eastAsia"/>
          <w:color w:val="000000"/>
          <w:kern w:val="0"/>
          <w:szCs w:val="32"/>
        </w:rPr>
        <w:t>公交车站(建议用百度地图等</w:t>
      </w:r>
      <w:r w:rsidRPr="00063445">
        <w:rPr>
          <w:rFonts w:hint="eastAsia"/>
          <w:color w:val="000000"/>
          <w:kern w:val="0"/>
          <w:szCs w:val="32"/>
        </w:rPr>
        <w:t>app</w:t>
      </w:r>
      <w:r w:rsidRPr="00063445">
        <w:rPr>
          <w:rFonts w:ascii="仿宋_GB2312" w:hAnsi="Calibri" w:cs="宋体" w:hint="eastAsia"/>
          <w:color w:val="000000"/>
          <w:kern w:val="0"/>
          <w:szCs w:val="32"/>
        </w:rPr>
        <w:t>搜索确认</w:t>
      </w:r>
      <w:r w:rsidRPr="00063445">
        <w:rPr>
          <w:rFonts w:hint="eastAsia"/>
          <w:color w:val="000000"/>
          <w:kern w:val="0"/>
          <w:szCs w:val="32"/>
        </w:rPr>
        <w:t>)</w:t>
      </w:r>
    </w:p>
    <w:tbl>
      <w:tblPr>
        <w:tblW w:w="9213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846"/>
        <w:gridCol w:w="5006"/>
        <w:gridCol w:w="6126"/>
      </w:tblGrid>
      <w:tr w:rsidR="00063445" w:rsidRPr="00063445" w:rsidTr="00063445">
        <w:trPr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ascii="Calibri" w:eastAsia="宋体" w:hAnsi="Calibri" w:cs="宋体"/>
                <w:kern w:val="0"/>
                <w:szCs w:val="32"/>
              </w:rPr>
            </w:pPr>
            <w:r w:rsidRPr="00063445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站名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ascii="Calibri" w:eastAsia="宋体" w:hAnsi="Calibri" w:cs="宋体"/>
                <w:kern w:val="0"/>
                <w:szCs w:val="32"/>
              </w:rPr>
            </w:pPr>
            <w:r w:rsidRPr="00063445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距离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ascii="Calibri" w:eastAsia="宋体" w:hAnsi="Calibri" w:cs="宋体"/>
                <w:kern w:val="0"/>
                <w:szCs w:val="32"/>
              </w:rPr>
            </w:pPr>
            <w:r w:rsidRPr="00063445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车次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445" w:rsidRPr="00063445" w:rsidRDefault="00063445" w:rsidP="00063445">
            <w:pPr>
              <w:widowControl/>
              <w:spacing w:before="100" w:beforeAutospacing="1" w:after="100" w:afterAutospacing="1"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 wp14:anchorId="22E5088F" wp14:editId="47860E8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752850" cy="5486400"/>
                  <wp:effectExtent l="0" t="0" r="0" b="0"/>
                  <wp:wrapSquare wrapText="bothSides"/>
                  <wp:docPr id="1" name="图片 1" descr="https://gzadmin.gz.gov.cn:7002/website-webapp/common/preview_resource.action?id=21f49503fde84fa0a236283492ffba73&amp;type=png&amp;jcrVer=1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zadmin.gz.gov.cn:7002/website-webapp/common/preview_resource.action?id=21f49503fde84fa0a236283492ffba73&amp;type=png&amp;jcrVer=1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4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3445" w:rsidRPr="00063445" w:rsidTr="00063445">
        <w:trPr>
          <w:jc w:val="center"/>
        </w:trPr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ascii="Calibri" w:eastAsia="宋体" w:hAnsi="Calibri" w:cs="宋体"/>
                <w:kern w:val="0"/>
                <w:szCs w:val="32"/>
              </w:rPr>
            </w:pPr>
            <w:r w:rsidRPr="00063445">
              <w:rPr>
                <w:rFonts w:ascii="仿宋_GB2312" w:hAnsi="Calibri" w:cs="宋体" w:hint="eastAsia"/>
                <w:color w:val="000000"/>
                <w:kern w:val="0"/>
                <w:szCs w:val="32"/>
              </w:rPr>
              <w:t>上社站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ascii="Calibri" w:eastAsia="宋体" w:hAnsi="Calibri" w:cs="宋体"/>
                <w:kern w:val="0"/>
                <w:szCs w:val="32"/>
              </w:rPr>
            </w:pPr>
            <w:r w:rsidRPr="00063445">
              <w:rPr>
                <w:rFonts w:ascii="仿宋_GB2312" w:hAnsi="Calibri" w:cs="宋体" w:hint="eastAsia"/>
                <w:color w:val="000000"/>
                <w:kern w:val="0"/>
                <w:szCs w:val="32"/>
              </w:rPr>
              <w:t>147米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ascii="Calibri" w:eastAsia="宋体" w:hAnsi="Calibri" w:cs="宋体"/>
                <w:kern w:val="0"/>
                <w:szCs w:val="32"/>
              </w:rPr>
            </w:pPr>
            <w:r w:rsidRPr="00063445">
              <w:rPr>
                <w:rFonts w:ascii="仿宋_GB2312" w:hAnsi="Calibri" w:cs="宋体" w:hint="eastAsia"/>
                <w:color w:val="000000"/>
                <w:kern w:val="0"/>
                <w:szCs w:val="32"/>
              </w:rPr>
              <w:t>B12\B13\B16\B17\B1B20\B21\B27</w:t>
            </w:r>
          </w:p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ascii="Calibri" w:eastAsia="宋体" w:hAnsi="Calibri" w:cs="宋体"/>
                <w:kern w:val="0"/>
                <w:szCs w:val="32"/>
              </w:rPr>
            </w:pPr>
            <w:r w:rsidRPr="00063445">
              <w:rPr>
                <w:rFonts w:ascii="仿宋_GB2312" w:hAnsi="Calibri" w:cs="宋体" w:hint="eastAsia"/>
                <w:color w:val="000000"/>
                <w:kern w:val="0"/>
                <w:szCs w:val="32"/>
              </w:rPr>
              <w:t>\B2\B2A\B3A\B3B\B3C\B3\B4\B21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63445" w:rsidRPr="00063445" w:rsidTr="00063445">
        <w:trPr>
          <w:jc w:val="center"/>
        </w:trPr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ascii="Calibri" w:eastAsia="宋体" w:hAnsi="Calibri" w:cs="宋体"/>
                <w:kern w:val="0"/>
                <w:szCs w:val="32"/>
              </w:rPr>
            </w:pPr>
            <w:r w:rsidRPr="00063445">
              <w:rPr>
                <w:rFonts w:ascii="仿宋_GB2312" w:hAnsi="Calibri" w:cs="宋体" w:hint="eastAsia"/>
                <w:color w:val="000000"/>
                <w:kern w:val="0"/>
                <w:szCs w:val="32"/>
              </w:rPr>
              <w:t>枫叶</w:t>
            </w:r>
            <w:r w:rsidRPr="00063445">
              <w:rPr>
                <w:rFonts w:ascii="仿宋_GB2312" w:hAnsi="Calibri" w:cs="宋体" w:hint="eastAsia"/>
                <w:color w:val="000000"/>
                <w:kern w:val="0"/>
                <w:szCs w:val="32"/>
              </w:rPr>
              <w:lastRenderedPageBreak/>
              <w:t>路口站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ascii="Calibri" w:eastAsia="宋体" w:hAnsi="Calibri" w:cs="宋体"/>
                <w:kern w:val="0"/>
                <w:szCs w:val="32"/>
              </w:rPr>
            </w:pPr>
            <w:r w:rsidRPr="00063445">
              <w:rPr>
                <w:rFonts w:ascii="仿宋_GB2312" w:hAnsi="Calibri" w:cs="宋体" w:hint="eastAsia"/>
                <w:color w:val="000000"/>
                <w:kern w:val="0"/>
                <w:szCs w:val="32"/>
              </w:rPr>
              <w:lastRenderedPageBreak/>
              <w:t>244米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ascii="Calibri" w:eastAsia="宋体" w:hAnsi="Calibri" w:cs="宋体"/>
                <w:kern w:val="0"/>
                <w:szCs w:val="32"/>
              </w:rPr>
            </w:pPr>
            <w:r w:rsidRPr="00063445">
              <w:rPr>
                <w:rFonts w:ascii="仿宋_GB2312" w:hAnsi="Calibri" w:cs="宋体" w:hint="eastAsia"/>
                <w:color w:val="000000"/>
                <w:kern w:val="0"/>
                <w:szCs w:val="32"/>
              </w:rPr>
              <w:t>194\239\293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063445" w:rsidRPr="00063445" w:rsidTr="00063445">
        <w:trPr>
          <w:jc w:val="center"/>
        </w:trPr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ascii="Calibri" w:eastAsia="宋体" w:hAnsi="Calibri" w:cs="宋体"/>
                <w:kern w:val="0"/>
                <w:szCs w:val="32"/>
              </w:rPr>
            </w:pPr>
            <w:r w:rsidRPr="00063445">
              <w:rPr>
                <w:rFonts w:ascii="仿宋_GB2312" w:hAnsi="Calibri" w:cs="宋体" w:hint="eastAsia"/>
                <w:color w:val="000000"/>
                <w:kern w:val="0"/>
                <w:szCs w:val="32"/>
              </w:rPr>
              <w:lastRenderedPageBreak/>
              <w:t>东方一路站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ascii="Calibri" w:eastAsia="宋体" w:hAnsi="Calibri" w:cs="宋体"/>
                <w:kern w:val="0"/>
                <w:szCs w:val="32"/>
              </w:rPr>
            </w:pPr>
            <w:r w:rsidRPr="00063445">
              <w:rPr>
                <w:rFonts w:ascii="仿宋_GB2312" w:hAnsi="Calibri" w:cs="宋体" w:hint="eastAsia"/>
                <w:color w:val="000000"/>
                <w:kern w:val="0"/>
                <w:szCs w:val="32"/>
              </w:rPr>
              <w:t>624米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ascii="Calibri" w:eastAsia="宋体" w:hAnsi="Calibri" w:cs="宋体"/>
                <w:kern w:val="0"/>
                <w:szCs w:val="32"/>
              </w:rPr>
            </w:pPr>
            <w:r w:rsidRPr="00063445">
              <w:rPr>
                <w:rFonts w:ascii="仿宋_GB2312" w:hAnsi="Calibri" w:cs="宋体" w:hint="eastAsia"/>
                <w:color w:val="000000"/>
                <w:kern w:val="0"/>
                <w:szCs w:val="32"/>
              </w:rPr>
              <w:t>B9\B11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445" w:rsidRPr="00063445" w:rsidRDefault="00063445" w:rsidP="0006344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D92EDD" w:rsidRDefault="00063445" w:rsidP="00063445">
      <w:pPr>
        <w:ind w:firstLineChars="0" w:firstLine="0"/>
      </w:pPr>
    </w:p>
    <w:sectPr w:rsidR="00D92EDD" w:rsidSect="0006344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45"/>
    <w:rsid w:val="00063445"/>
    <w:rsid w:val="001A64A8"/>
    <w:rsid w:val="00412C80"/>
    <w:rsid w:val="00467566"/>
    <w:rsid w:val="00584314"/>
    <w:rsid w:val="00947671"/>
    <w:rsid w:val="00972A05"/>
    <w:rsid w:val="00D32C1E"/>
    <w:rsid w:val="00D4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05"/>
    <w:pPr>
      <w:widowControl w:val="0"/>
      <w:spacing w:line="560" w:lineRule="exact"/>
      <w:ind w:firstLineChars="200" w:firstLine="200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72A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大标题"/>
    <w:basedOn w:val="1"/>
    <w:next w:val="a"/>
    <w:link w:val="Char"/>
    <w:qFormat/>
    <w:rsid w:val="00972A05"/>
    <w:pPr>
      <w:adjustRightInd w:val="0"/>
      <w:spacing w:before="0" w:after="0" w:line="660" w:lineRule="exact"/>
      <w:jc w:val="center"/>
    </w:pPr>
    <w:rPr>
      <w:rFonts w:ascii="Cambria" w:eastAsia="方正小标宋_GBK" w:hAnsi="Cambria"/>
      <w:szCs w:val="32"/>
    </w:rPr>
  </w:style>
  <w:style w:type="character" w:customStyle="1" w:styleId="Char">
    <w:name w:val="标题 Char"/>
    <w:aliases w:val="大标题 Char"/>
    <w:link w:val="a3"/>
    <w:rsid w:val="00972A05"/>
    <w:rPr>
      <w:rFonts w:ascii="Cambria" w:eastAsia="方正小标宋_GBK" w:hAnsi="Cambria" w:cs="Times New Roman"/>
      <w:b/>
      <w:bCs/>
      <w:kern w:val="44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972A05"/>
    <w:rPr>
      <w:b/>
      <w:bCs/>
      <w:kern w:val="44"/>
      <w:sz w:val="44"/>
      <w:szCs w:val="44"/>
    </w:rPr>
  </w:style>
  <w:style w:type="paragraph" w:styleId="a4">
    <w:name w:val="Subtitle"/>
    <w:aliases w:val="一级标题"/>
    <w:basedOn w:val="a"/>
    <w:next w:val="a"/>
    <w:link w:val="Char0"/>
    <w:qFormat/>
    <w:rsid w:val="00972A05"/>
    <w:pPr>
      <w:outlineLvl w:val="1"/>
    </w:pPr>
    <w:rPr>
      <w:rFonts w:ascii="Cambria" w:eastAsia="黑体" w:hAnsi="Cambria"/>
      <w:bCs/>
      <w:kern w:val="28"/>
      <w:sz w:val="30"/>
      <w:szCs w:val="32"/>
    </w:rPr>
  </w:style>
  <w:style w:type="character" w:customStyle="1" w:styleId="Char0">
    <w:name w:val="副标题 Char"/>
    <w:aliases w:val="一级标题 Char"/>
    <w:link w:val="a4"/>
    <w:rsid w:val="00972A05"/>
    <w:rPr>
      <w:rFonts w:ascii="Cambria" w:eastAsia="黑体" w:hAnsi="Cambria" w:cs="Times New Roman"/>
      <w:bCs/>
      <w:kern w:val="28"/>
      <w:sz w:val="30"/>
      <w:szCs w:val="32"/>
    </w:rPr>
  </w:style>
  <w:style w:type="paragraph" w:styleId="a5">
    <w:name w:val="footer"/>
    <w:basedOn w:val="a"/>
    <w:link w:val="Char1"/>
    <w:uiPriority w:val="99"/>
    <w:unhideWhenUsed/>
    <w:rsid w:val="00972A05"/>
    <w:pPr>
      <w:widowControl/>
      <w:tabs>
        <w:tab w:val="center" w:pos="4680"/>
        <w:tab w:val="right" w:pos="9360"/>
      </w:tabs>
      <w:spacing w:line="240" w:lineRule="auto"/>
      <w:ind w:firstLineChars="0" w:firstLine="0"/>
      <w:jc w:val="right"/>
    </w:pPr>
    <w:rPr>
      <w:rFonts w:ascii="Calibri" w:hAnsi="Calibri"/>
      <w:kern w:val="0"/>
      <w:sz w:val="28"/>
      <w:szCs w:val="21"/>
    </w:rPr>
  </w:style>
  <w:style w:type="character" w:customStyle="1" w:styleId="Char1">
    <w:name w:val="页脚 Char"/>
    <w:link w:val="a5"/>
    <w:uiPriority w:val="99"/>
    <w:rsid w:val="00972A05"/>
    <w:rPr>
      <w:rFonts w:ascii="Calibri" w:eastAsia="仿宋_GB2312" w:hAnsi="Calibri" w:cs="Times New Roman"/>
      <w:kern w:val="0"/>
      <w:sz w:val="28"/>
      <w:szCs w:val="21"/>
    </w:rPr>
  </w:style>
  <w:style w:type="paragraph" w:styleId="a6">
    <w:name w:val="Normal (Web)"/>
    <w:basedOn w:val="a"/>
    <w:uiPriority w:val="99"/>
    <w:unhideWhenUsed/>
    <w:rsid w:val="00063445"/>
    <w:pPr>
      <w:widowControl/>
      <w:spacing w:before="45" w:after="45" w:line="240" w:lineRule="auto"/>
      <w:ind w:left="75" w:right="75" w:firstLineChars="0" w:firstLine="0"/>
    </w:pPr>
    <w:rPr>
      <w:rFonts w:ascii="宋体" w:eastAsia="宋体" w:hAnsi="宋体" w:cs="宋体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05"/>
    <w:pPr>
      <w:widowControl w:val="0"/>
      <w:spacing w:line="560" w:lineRule="exact"/>
      <w:ind w:firstLineChars="200" w:firstLine="200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72A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大标题"/>
    <w:basedOn w:val="1"/>
    <w:next w:val="a"/>
    <w:link w:val="Char"/>
    <w:qFormat/>
    <w:rsid w:val="00972A05"/>
    <w:pPr>
      <w:adjustRightInd w:val="0"/>
      <w:spacing w:before="0" w:after="0" w:line="660" w:lineRule="exact"/>
      <w:jc w:val="center"/>
    </w:pPr>
    <w:rPr>
      <w:rFonts w:ascii="Cambria" w:eastAsia="方正小标宋_GBK" w:hAnsi="Cambria"/>
      <w:szCs w:val="32"/>
    </w:rPr>
  </w:style>
  <w:style w:type="character" w:customStyle="1" w:styleId="Char">
    <w:name w:val="标题 Char"/>
    <w:aliases w:val="大标题 Char"/>
    <w:link w:val="a3"/>
    <w:rsid w:val="00972A05"/>
    <w:rPr>
      <w:rFonts w:ascii="Cambria" w:eastAsia="方正小标宋_GBK" w:hAnsi="Cambria" w:cs="Times New Roman"/>
      <w:b/>
      <w:bCs/>
      <w:kern w:val="44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972A05"/>
    <w:rPr>
      <w:b/>
      <w:bCs/>
      <w:kern w:val="44"/>
      <w:sz w:val="44"/>
      <w:szCs w:val="44"/>
    </w:rPr>
  </w:style>
  <w:style w:type="paragraph" w:styleId="a4">
    <w:name w:val="Subtitle"/>
    <w:aliases w:val="一级标题"/>
    <w:basedOn w:val="a"/>
    <w:next w:val="a"/>
    <w:link w:val="Char0"/>
    <w:qFormat/>
    <w:rsid w:val="00972A05"/>
    <w:pPr>
      <w:outlineLvl w:val="1"/>
    </w:pPr>
    <w:rPr>
      <w:rFonts w:ascii="Cambria" w:eastAsia="黑体" w:hAnsi="Cambria"/>
      <w:bCs/>
      <w:kern w:val="28"/>
      <w:sz w:val="30"/>
      <w:szCs w:val="32"/>
    </w:rPr>
  </w:style>
  <w:style w:type="character" w:customStyle="1" w:styleId="Char0">
    <w:name w:val="副标题 Char"/>
    <w:aliases w:val="一级标题 Char"/>
    <w:link w:val="a4"/>
    <w:rsid w:val="00972A05"/>
    <w:rPr>
      <w:rFonts w:ascii="Cambria" w:eastAsia="黑体" w:hAnsi="Cambria" w:cs="Times New Roman"/>
      <w:bCs/>
      <w:kern w:val="28"/>
      <w:sz w:val="30"/>
      <w:szCs w:val="32"/>
    </w:rPr>
  </w:style>
  <w:style w:type="paragraph" w:styleId="a5">
    <w:name w:val="footer"/>
    <w:basedOn w:val="a"/>
    <w:link w:val="Char1"/>
    <w:uiPriority w:val="99"/>
    <w:unhideWhenUsed/>
    <w:rsid w:val="00972A05"/>
    <w:pPr>
      <w:widowControl/>
      <w:tabs>
        <w:tab w:val="center" w:pos="4680"/>
        <w:tab w:val="right" w:pos="9360"/>
      </w:tabs>
      <w:spacing w:line="240" w:lineRule="auto"/>
      <w:ind w:firstLineChars="0" w:firstLine="0"/>
      <w:jc w:val="right"/>
    </w:pPr>
    <w:rPr>
      <w:rFonts w:ascii="Calibri" w:hAnsi="Calibri"/>
      <w:kern w:val="0"/>
      <w:sz w:val="28"/>
      <w:szCs w:val="21"/>
    </w:rPr>
  </w:style>
  <w:style w:type="character" w:customStyle="1" w:styleId="Char1">
    <w:name w:val="页脚 Char"/>
    <w:link w:val="a5"/>
    <w:uiPriority w:val="99"/>
    <w:rsid w:val="00972A05"/>
    <w:rPr>
      <w:rFonts w:ascii="Calibri" w:eastAsia="仿宋_GB2312" w:hAnsi="Calibri" w:cs="Times New Roman"/>
      <w:kern w:val="0"/>
      <w:sz w:val="28"/>
      <w:szCs w:val="21"/>
    </w:rPr>
  </w:style>
  <w:style w:type="paragraph" w:styleId="a6">
    <w:name w:val="Normal (Web)"/>
    <w:basedOn w:val="a"/>
    <w:uiPriority w:val="99"/>
    <w:unhideWhenUsed/>
    <w:rsid w:val="00063445"/>
    <w:pPr>
      <w:widowControl/>
      <w:spacing w:before="45" w:after="45" w:line="240" w:lineRule="auto"/>
      <w:ind w:left="75" w:right="75" w:firstLineChars="0" w:firstLine="0"/>
    </w:pPr>
    <w:rPr>
      <w:rFonts w:ascii="宋体" w:eastAsia="宋体" w:hAnsi="宋体" w:cs="宋体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17199">
      <w:bodyDiv w:val="1"/>
      <w:marLeft w:val="75"/>
      <w:marRight w:val="7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3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黄建兴</dc:creator>
  <cp:lastModifiedBy>黄建兴</cp:lastModifiedBy>
  <cp:revision>1</cp:revision>
  <dcterms:created xsi:type="dcterms:W3CDTF">2019-07-26T06:52:00Z</dcterms:created>
  <dcterms:modified xsi:type="dcterms:W3CDTF">2019-07-26T06:57:00Z</dcterms:modified>
</cp:coreProperties>
</file>