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BB" w:rsidRPr="00456DBB" w:rsidRDefault="00456DBB" w:rsidP="00456DBB">
      <w:pPr>
        <w:widowControl/>
        <w:spacing w:line="560" w:lineRule="atLeast"/>
        <w:ind w:firstLineChars="0" w:firstLine="0"/>
        <w:jc w:val="both"/>
        <w:rPr>
          <w:rFonts w:eastAsia="宋体"/>
          <w:kern w:val="0"/>
          <w:sz w:val="21"/>
          <w:szCs w:val="21"/>
        </w:rPr>
      </w:pPr>
      <w:r w:rsidRPr="00456DBB">
        <w:rPr>
          <w:rFonts w:ascii="黑体" w:eastAsia="黑体" w:hAnsi="黑体" w:hint="eastAsia"/>
          <w:color w:val="000000"/>
          <w:kern w:val="0"/>
          <w:szCs w:val="32"/>
          <w:shd w:val="clear" w:color="auto" w:fill="FFFFFF"/>
        </w:rPr>
        <w:t>附件</w:t>
      </w:r>
      <w:r w:rsidRPr="00456DBB">
        <w:rPr>
          <w:rFonts w:eastAsia="黑体"/>
          <w:color w:val="000000"/>
          <w:kern w:val="0"/>
          <w:szCs w:val="32"/>
          <w:shd w:val="clear" w:color="auto" w:fill="FFFFFF"/>
        </w:rPr>
        <w:t>1</w:t>
      </w:r>
    </w:p>
    <w:p w:rsidR="00456DBB" w:rsidRPr="00456DBB" w:rsidRDefault="00456DBB" w:rsidP="00456DBB">
      <w:pPr>
        <w:widowControl/>
        <w:spacing w:line="560" w:lineRule="atLeast"/>
        <w:ind w:left="285" w:firstLineChars="0" w:firstLine="0"/>
        <w:jc w:val="center"/>
        <w:rPr>
          <w:rFonts w:eastAsia="宋体"/>
          <w:kern w:val="0"/>
          <w:sz w:val="21"/>
          <w:szCs w:val="21"/>
        </w:rPr>
      </w:pPr>
      <w:r w:rsidRPr="00456DBB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广州市</w:t>
      </w:r>
      <w:r w:rsidRPr="00456DBB">
        <w:rPr>
          <w:rFonts w:eastAsia="方正小标宋_GBK"/>
          <w:color w:val="000000"/>
          <w:kern w:val="0"/>
          <w:sz w:val="44"/>
          <w:szCs w:val="44"/>
          <w:shd w:val="clear" w:color="auto" w:fill="FFFFFF"/>
        </w:rPr>
        <w:t>2019</w:t>
      </w:r>
      <w:r w:rsidRPr="00456DBB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年幼儿园园长任职资格班</w:t>
      </w:r>
    </w:p>
    <w:p w:rsidR="00456DBB" w:rsidRPr="00456DBB" w:rsidRDefault="00456DBB" w:rsidP="00456DBB">
      <w:pPr>
        <w:widowControl/>
        <w:spacing w:line="560" w:lineRule="atLeast"/>
        <w:ind w:left="285" w:firstLineChars="0" w:firstLine="0"/>
        <w:jc w:val="center"/>
        <w:rPr>
          <w:rFonts w:eastAsia="宋体"/>
          <w:kern w:val="0"/>
          <w:sz w:val="21"/>
          <w:szCs w:val="21"/>
        </w:rPr>
      </w:pPr>
      <w:r w:rsidRPr="00456DBB">
        <w:rPr>
          <w:rFonts w:ascii="方正小标宋_GBK" w:eastAsia="方正小标宋_GBK" w:hint="eastAsia"/>
          <w:color w:val="000000"/>
          <w:kern w:val="0"/>
          <w:sz w:val="44"/>
          <w:szCs w:val="44"/>
          <w:shd w:val="clear" w:color="auto" w:fill="FFFFFF"/>
        </w:rPr>
        <w:t>培训学员名单</w:t>
      </w:r>
    </w:p>
    <w:tbl>
      <w:tblPr>
        <w:tblW w:w="8336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1018"/>
        <w:gridCol w:w="5606"/>
        <w:gridCol w:w="1018"/>
      </w:tblGrid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5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广州市幼儿师范学校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蔡雯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市直属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广州市幼儿师范学校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李颖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越秀区轻工工程院幼儿园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欧敏贤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越秀区东风西幼儿园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伍晓君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越秀区思媛幼儿园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吴佳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区穗华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李水清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越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秀区雅宝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李嘉琦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海珠区晓港中马路幼儿园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温秀琴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海珠区海鸥幼儿园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曾庆丹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海珠区海珠幼儿园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谭婉玲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海珠区金碧第一幼儿园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李宣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广州市幼儿师范学校附属海珠幼儿园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周燕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海珠区福安街幼儿园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钟嘉卉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海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珠区穗花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张莹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湾区五眼桥幼儿园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陈雪薇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湾区桃源幼儿园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陈丽媚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荔湾区芳村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实验幼儿园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杨楚珍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湾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区广豪幼儿园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佘伟柔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天河区学前教育指导中心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钟小芳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天河区卉华幼儿园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邝报健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广州无线电集团有限公司幼儿园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吴柳霞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天河区保利林海山庄幼儿园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贺亚莉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广州市幼儿师范学校附属幼儿园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陈玲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华南师范大学附属幼儿园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周洁莹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珠江新城猎德幼儿园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吴妮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区盈溪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蔡远锦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天河区瑞兴艺术幼儿园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黄美娟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天河区环宇花园幼儿园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张华艳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广州市人民政府机关幼儿园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任晓晔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天河区红太阳幼儿园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王艳梅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黄埔南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华中英文科艺幼儿园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罗静君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黄埔区东荟幼儿园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冯慧明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广州市达康经济发展有限公司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钟慧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广州文船实业有限公司幼儿园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郑妙贤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广州市开发区第一幼儿园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张旺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黄埔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沧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头幼儿园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刘利兰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花都区花东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镇逸泉云翠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蔡婉霞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赤坭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汤惠珊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花都区花山镇万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科热橙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毕明斯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花都区花山镇中心幼儿园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陈艳红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花都区梯面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镇中心幼儿园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吴李清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区圆玄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幼稚园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郑楚芬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花都区风神幼儿园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刘月英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花都区第一幼儿园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江焜贤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花都区秀全街中心幼儿园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王一明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花都区新华街金贝贝艺术幼儿园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周丽婷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花都区保利花城幼儿园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陈小敏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增城区新蕾幼儿园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罗燕芳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增城区启礼幼儿园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黄宝玉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增城区新港天恩幼儿园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李芳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芳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城区东方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绿洲幼儿园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郑丽珍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增城区商业幼儿园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湛丽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丽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增城区星海幼儿园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邹冬文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增城区曾光幼儿园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郑玉香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增城区派潭镇汉丽湖幼儿园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邓瑾媛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増城区朱村街中心幼儿园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俞珊珊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增城区敏捷天伦幼儿园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建兰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增城区新港天恩幼儿园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陈洁玲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城区海诗</w:t>
            </w:r>
            <w:proofErr w:type="gramEnd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胡倩霞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增城区永宁街开发区幼儿园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骆志敏</w:t>
            </w:r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增城区海伦春天幼儿园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吴子</w:t>
            </w:r>
            <w:proofErr w:type="gramStart"/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嫦</w:t>
            </w:r>
            <w:proofErr w:type="gramEnd"/>
          </w:p>
        </w:tc>
      </w:tr>
      <w:tr w:rsidR="00456DBB" w:rsidRPr="00456DBB" w:rsidTr="00456DBB">
        <w:trPr>
          <w:trHeight w:val="312"/>
          <w:jc w:val="center"/>
        </w:trPr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5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增城区新塘镇瑶田村幼儿园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textAlignment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杨彩霞</w:t>
            </w:r>
          </w:p>
        </w:tc>
      </w:tr>
    </w:tbl>
    <w:p w:rsidR="00456DBB" w:rsidRDefault="00456DBB" w:rsidP="00456DBB">
      <w:pPr>
        <w:widowControl/>
        <w:spacing w:line="560" w:lineRule="atLeast"/>
        <w:ind w:firstLineChars="0" w:firstLine="0"/>
        <w:jc w:val="both"/>
        <w:rPr>
          <w:rFonts w:ascii="黑体" w:eastAsia="黑体" w:hAnsi="黑体"/>
          <w:kern w:val="0"/>
          <w:sz w:val="36"/>
          <w:szCs w:val="36"/>
        </w:rPr>
        <w:sectPr w:rsidR="00456DBB" w:rsidSect="00456DBB">
          <w:pgSz w:w="11906" w:h="16838"/>
          <w:pgMar w:top="1440" w:right="1797" w:bottom="1440" w:left="1797" w:header="851" w:footer="992" w:gutter="0"/>
          <w:cols w:space="425"/>
          <w:docGrid w:type="linesAndChars" w:linePitch="435"/>
        </w:sectPr>
      </w:pPr>
      <w:r w:rsidRPr="00456DBB">
        <w:rPr>
          <w:rFonts w:ascii="黑体" w:eastAsia="黑体" w:hAnsi="黑体" w:hint="eastAsia"/>
          <w:kern w:val="0"/>
          <w:sz w:val="36"/>
          <w:szCs w:val="36"/>
        </w:rPr>
        <w:br w:type="page"/>
      </w:r>
    </w:p>
    <w:p w:rsidR="00456DBB" w:rsidRPr="00456DBB" w:rsidRDefault="00456DBB" w:rsidP="00456DBB">
      <w:pPr>
        <w:widowControl/>
        <w:spacing w:line="560" w:lineRule="atLeast"/>
        <w:ind w:firstLineChars="0" w:firstLine="0"/>
        <w:jc w:val="both"/>
        <w:rPr>
          <w:rFonts w:eastAsia="宋体"/>
          <w:kern w:val="0"/>
          <w:sz w:val="21"/>
          <w:szCs w:val="21"/>
        </w:rPr>
      </w:pPr>
      <w:bookmarkStart w:id="0" w:name="_GoBack"/>
      <w:bookmarkEnd w:id="0"/>
      <w:r w:rsidRPr="00456DBB">
        <w:rPr>
          <w:rFonts w:ascii="黑体" w:eastAsia="黑体" w:hAnsi="黑体" w:hint="eastAsia"/>
          <w:kern w:val="0"/>
          <w:szCs w:val="32"/>
        </w:rPr>
        <w:lastRenderedPageBreak/>
        <w:t>附件</w:t>
      </w:r>
      <w:r w:rsidRPr="00456DBB">
        <w:rPr>
          <w:rFonts w:eastAsia="黑体"/>
          <w:kern w:val="0"/>
          <w:szCs w:val="32"/>
        </w:rPr>
        <w:t xml:space="preserve">2 </w:t>
      </w:r>
    </w:p>
    <w:p w:rsidR="00456DBB" w:rsidRPr="00456DBB" w:rsidRDefault="00456DBB" w:rsidP="00456DBB">
      <w:pPr>
        <w:widowControl/>
        <w:spacing w:line="56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456DBB">
        <w:rPr>
          <w:rFonts w:ascii="方正小标宋_GBK" w:eastAsia="方正小标宋_GBK" w:hint="eastAsia"/>
          <w:kern w:val="0"/>
          <w:sz w:val="44"/>
          <w:szCs w:val="44"/>
        </w:rPr>
        <w:t>广州市</w:t>
      </w:r>
      <w:r w:rsidRPr="00456DBB">
        <w:rPr>
          <w:rFonts w:eastAsia="宋体"/>
          <w:kern w:val="0"/>
          <w:sz w:val="44"/>
          <w:szCs w:val="44"/>
        </w:rPr>
        <w:t>2019</w:t>
      </w:r>
      <w:r w:rsidRPr="00456DBB">
        <w:rPr>
          <w:rFonts w:ascii="方正小标宋_GBK" w:eastAsia="方正小标宋_GBK" w:hint="eastAsia"/>
          <w:kern w:val="0"/>
          <w:sz w:val="44"/>
          <w:szCs w:val="44"/>
        </w:rPr>
        <w:t>年幼儿园园长任职资格班</w:t>
      </w:r>
    </w:p>
    <w:p w:rsidR="00456DBB" w:rsidRPr="00456DBB" w:rsidRDefault="00456DBB" w:rsidP="00456DBB">
      <w:pPr>
        <w:widowControl/>
        <w:spacing w:line="560" w:lineRule="atLeast"/>
        <w:ind w:firstLineChars="0" w:firstLine="0"/>
        <w:jc w:val="center"/>
        <w:rPr>
          <w:rFonts w:eastAsia="宋体"/>
          <w:kern w:val="0"/>
          <w:sz w:val="21"/>
          <w:szCs w:val="21"/>
        </w:rPr>
      </w:pPr>
      <w:r w:rsidRPr="00456DBB">
        <w:rPr>
          <w:rFonts w:ascii="方正小标宋_GBK" w:eastAsia="方正小标宋_GBK" w:hint="eastAsia"/>
          <w:kern w:val="0"/>
          <w:sz w:val="44"/>
          <w:szCs w:val="44"/>
        </w:rPr>
        <w:t>课程安排</w:t>
      </w:r>
    </w:p>
    <w:tbl>
      <w:tblPr>
        <w:tblW w:w="10803" w:type="dxa"/>
        <w:tblInd w:w="15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1953"/>
        <w:gridCol w:w="1121"/>
        <w:gridCol w:w="5589"/>
        <w:gridCol w:w="1433"/>
      </w:tblGrid>
      <w:tr w:rsidR="00456DBB" w:rsidRPr="00456DBB" w:rsidTr="00456DBB">
        <w:trPr>
          <w:trHeight w:val="1067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模块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专题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学时</w:t>
            </w:r>
          </w:p>
        </w:tc>
        <w:tc>
          <w:tcPr>
            <w:tcW w:w="5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560" w:lineRule="atLeast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上课</w:t>
            </w:r>
          </w:p>
          <w:p w:rsidR="00456DBB" w:rsidRPr="00456DBB" w:rsidRDefault="00456DBB" w:rsidP="00456DBB">
            <w:pPr>
              <w:widowControl/>
              <w:spacing w:line="560" w:lineRule="atLeast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黑体" w:eastAsia="黑体" w:hAnsi="黑体" w:hint="eastAsia"/>
                <w:b/>
                <w:bCs/>
                <w:kern w:val="0"/>
                <w:sz w:val="21"/>
                <w:szCs w:val="21"/>
              </w:rPr>
              <w:t>时间</w:t>
            </w:r>
          </w:p>
        </w:tc>
      </w:tr>
      <w:tr w:rsidR="00456DBB" w:rsidRPr="00456DBB" w:rsidTr="00456DBB">
        <w:trPr>
          <w:trHeight w:val="675"/>
        </w:trPr>
        <w:tc>
          <w:tcPr>
            <w:tcW w:w="7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理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论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培</w:t>
            </w:r>
            <w:proofErr w:type="gramEnd"/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训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学前教育相关政策解读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国际、国家、广东省及地方关于学前教育的政策，例如《</w:t>
            </w:r>
            <w:r w:rsidRPr="00456DBB">
              <w:rPr>
                <w:rFonts w:eastAsia="宋体"/>
                <w:kern w:val="0"/>
                <w:sz w:val="21"/>
                <w:szCs w:val="21"/>
              </w:rPr>
              <w:t>3-6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岁儿童学习与发展指南》、《国务院关于当前发展学前教育的若干意见》、《幼儿园工作规程》、《幼儿园管理条例》、《幼儿园教育指导纲要》、《广东省教育发展十三五规划》等。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学前教育法规基础知识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《儿童权利公约》、《未成年保护法》、《中小学幼儿园安全管理办法》、《民办教育促进法》、《劳动合同法》、《教师法》等有关幼儿园、幼儿园园长、幼儿教师、幼儿的权利与义务以及法律责任。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3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幼儿园事故处理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的法律问题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幼儿园常见安全事故的分析与处理。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4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《幼儿园园长专业标准》解读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幼儿园园长的角色定位、岗位职责。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幼儿园园长的领导素质与艺术。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幼儿园园长的专业标准。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5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国内外幼儿教育理念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国内外幼儿教育理念。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10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幼儿园理念的确立与构建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幼儿园办园理念的提炼、建构与实践。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幼儿园园长的专业发展规划与策略。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12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国内外学前教育的改革与发展趋势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1.国内外幼儿教育改革与发展的重要信息。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17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9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学前教育评价与反思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幼儿发展评价。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幼儿教师评价。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幼儿园保教工作质量评价等。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18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国内外幼儿园课程理论与模式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国内外几种主要课程理论流派。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19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4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幼儿园教研与科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研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学前教育科研的一般方法与科研成果的撰写。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24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8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</w:t>
            </w:r>
            <w:proofErr w:type="gramStart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园本教研</w:t>
            </w:r>
            <w:proofErr w:type="gramEnd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计划的制定。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</w:t>
            </w:r>
            <w:proofErr w:type="gramStart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园本教研</w:t>
            </w:r>
            <w:proofErr w:type="gramEnd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组织与实施。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25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1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幼儿园卫生保健工作与管理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幼儿园保教计划的制定。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幼儿园保教制度建立。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幼儿园生活管理（一日活动、膳食管理）。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4. 幼儿的体格锻炼与健康检查。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26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10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5. 幼儿园卫生及消毒隔离。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6. 传染病及常见病的预防与管理。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6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幼儿园文化建设与品牌策略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1. </w:t>
            </w:r>
            <w:proofErr w:type="gramStart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幼儿园园本文化</w:t>
            </w:r>
            <w:proofErr w:type="gramEnd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的构建。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幼儿园品牌的创立与持续发展要点。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幼儿园特色教育的提炼与创立。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8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幼儿园课程领导与管理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幼儿园课程质量评价。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幼儿园课程资源开发与利用。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3. </w:t>
            </w:r>
            <w:proofErr w:type="gramStart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园本课程</w:t>
            </w:r>
            <w:proofErr w:type="gramEnd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的设置与管理。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5月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11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7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幼儿园团队建设与管理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幼儿园管理的一般知识。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幼儿园师资队伍的招聘与选拔。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幼儿教师培训。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4. 幼儿教师绩效考评。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5. 各岗位教职员工的管理要点。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14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幼儿园公共关系管理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幼儿园家长工作。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社区资源的挖掘与利用。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外部环境的调适。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15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幼儿园教学领导与管理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幼儿园教学常规的建立。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教育活动评价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3. 教师教学能力的培养和管理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16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21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幼儿园后勤工作管理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1.幼儿园后勤工作的内容、要素以及管理技巧。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22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幼儿园安全工作管理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75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幼儿园人、事、物、空间的安全要点与管理。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幼儿园危机管理与预警机制。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23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幼儿园的开办与发展规划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1.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开办幼儿园的基本要素。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2.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幼儿园的招生与宣传。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35" w:right="188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3.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幼儿园发展目标的定位与发展规划的制定。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28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6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firstLineChars="0" w:firstLine="0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幼儿园财务知识与管理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1. 幼儿园财务的基本知识。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495" w:right="188" w:firstLineChars="0" w:hanging="42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2. 园长对财务进行了解与管理的技巧。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6月</w:t>
            </w:r>
            <w:r w:rsidRPr="00456DBB">
              <w:rPr>
                <w:rFonts w:eastAsia="宋体" w:hint="eastAsia"/>
                <w:kern w:val="0"/>
                <w:sz w:val="21"/>
                <w:szCs w:val="21"/>
              </w:rPr>
              <w:t>29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日</w:t>
            </w:r>
          </w:p>
        </w:tc>
      </w:tr>
      <w:tr w:rsidR="00456DBB" w:rsidRPr="00456DBB" w:rsidTr="00456DBB">
        <w:trPr>
          <w:trHeight w:val="2400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lastRenderedPageBreak/>
              <w:t>跟岗</w:t>
            </w:r>
          </w:p>
          <w:p w:rsidR="00456DBB" w:rsidRPr="00456DBB" w:rsidRDefault="00456DBB" w:rsidP="00456DBB">
            <w:pPr>
              <w:widowControl/>
              <w:spacing w:line="240" w:lineRule="auto"/>
              <w:ind w:left="75" w:right="75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实践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《跟岗实践指南》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line="240" w:lineRule="auto"/>
              <w:ind w:left="75" w:right="188" w:firstLineChars="0" w:firstLine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>90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napToGrid w:val="0"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1.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了解优质幼儿园办园经验以及优秀园长的管理思想与管理经验，提升管理水平。</w:t>
            </w:r>
          </w:p>
          <w:p w:rsidR="00456DBB" w:rsidRPr="00456DBB" w:rsidRDefault="00456DBB" w:rsidP="00456DBB">
            <w:pPr>
              <w:widowControl/>
              <w:snapToGrid w:val="0"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2.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探讨幼儿园教育教学改革与发展的趋势与经验做法，树立内涵发展的理念，提高幼儿园办园质量。</w:t>
            </w:r>
          </w:p>
          <w:p w:rsidR="00456DBB" w:rsidRPr="00456DBB" w:rsidRDefault="00456DBB" w:rsidP="00456DBB">
            <w:pPr>
              <w:widowControl/>
              <w:snapToGrid w:val="0"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3.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了解优秀园长的成长经历，反思自身的优势与不足，树立园长专业发展目标，形成专业发展路径。</w:t>
            </w:r>
          </w:p>
          <w:p w:rsidR="00456DBB" w:rsidRPr="00456DBB" w:rsidRDefault="00456DBB" w:rsidP="00456DBB">
            <w:pPr>
              <w:widowControl/>
              <w:snapToGrid w:val="0"/>
              <w:spacing w:line="240" w:lineRule="auto"/>
              <w:ind w:left="435" w:right="75" w:firstLineChars="0" w:hanging="360"/>
              <w:jc w:val="both"/>
              <w:rPr>
                <w:rFonts w:eastAsia="宋体"/>
                <w:kern w:val="0"/>
                <w:sz w:val="21"/>
                <w:szCs w:val="21"/>
              </w:rPr>
            </w:pPr>
            <w:r w:rsidRPr="00456DBB">
              <w:rPr>
                <w:rFonts w:eastAsia="宋体"/>
                <w:kern w:val="0"/>
                <w:sz w:val="21"/>
                <w:szCs w:val="21"/>
              </w:rPr>
              <w:t xml:space="preserve">4. </w:t>
            </w:r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形成自身办园思想以及幼儿园发展规划，推进</w:t>
            </w:r>
            <w:proofErr w:type="gramStart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所在园</w:t>
            </w:r>
            <w:proofErr w:type="gramEnd"/>
            <w:r w:rsidRPr="00456DBB">
              <w:rPr>
                <w:rFonts w:ascii="宋体" w:eastAsia="宋体" w:hAnsi="宋体" w:hint="eastAsia"/>
                <w:kern w:val="0"/>
                <w:sz w:val="21"/>
                <w:szCs w:val="21"/>
              </w:rPr>
              <w:t>所可持续发展。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BB" w:rsidRPr="00456DBB" w:rsidRDefault="00456DBB" w:rsidP="00456DBB">
            <w:pPr>
              <w:widowControl/>
              <w:spacing w:before="100" w:beforeAutospacing="1" w:after="100" w:afterAutospacing="1" w:line="240" w:lineRule="auto"/>
              <w:ind w:firstLineChars="0" w:firstLine="0"/>
              <w:rPr>
                <w:rFonts w:ascii="宋体" w:eastAsia="宋体" w:hAnsi="宋体"/>
                <w:kern w:val="0"/>
                <w:sz w:val="21"/>
                <w:szCs w:val="21"/>
              </w:rPr>
            </w:pPr>
          </w:p>
        </w:tc>
      </w:tr>
    </w:tbl>
    <w:p w:rsidR="00C66551" w:rsidRPr="00456DBB" w:rsidRDefault="00C66551" w:rsidP="00456DBB">
      <w:pPr>
        <w:ind w:firstLine="640"/>
      </w:pPr>
    </w:p>
    <w:sectPr w:rsidR="00C66551" w:rsidRPr="00456DBB" w:rsidSect="00456DBB">
      <w:pgSz w:w="16838" w:h="11906" w:orient="landscape"/>
      <w:pgMar w:top="1797" w:right="1440" w:bottom="1797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45"/>
    <w:rsid w:val="00063445"/>
    <w:rsid w:val="001A64A8"/>
    <w:rsid w:val="00412C80"/>
    <w:rsid w:val="00456DBB"/>
    <w:rsid w:val="00467566"/>
    <w:rsid w:val="00584314"/>
    <w:rsid w:val="00947671"/>
    <w:rsid w:val="00972A05"/>
    <w:rsid w:val="00C66551"/>
    <w:rsid w:val="00D32C1E"/>
    <w:rsid w:val="00D4508F"/>
    <w:rsid w:val="2740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right"/>
    </w:pPr>
    <w:rPr>
      <w:rFonts w:ascii="Calibri" w:hAnsi="Calibri"/>
      <w:kern w:val="0"/>
      <w:sz w:val="28"/>
      <w:szCs w:val="21"/>
    </w:rPr>
  </w:style>
  <w:style w:type="paragraph" w:styleId="a4">
    <w:name w:val="Subtitle"/>
    <w:basedOn w:val="a"/>
    <w:next w:val="a"/>
    <w:link w:val="Char0"/>
    <w:qFormat/>
    <w:pPr>
      <w:outlineLvl w:val="1"/>
    </w:pPr>
    <w:rPr>
      <w:rFonts w:ascii="Cambria" w:eastAsia="黑体" w:hAnsi="Cambria"/>
      <w:bCs/>
      <w:kern w:val="28"/>
      <w:sz w:val="30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spacing w:before="45" w:after="45" w:line="240" w:lineRule="auto"/>
      <w:ind w:left="75" w:right="75" w:firstLineChars="0" w:firstLine="0"/>
    </w:pPr>
    <w:rPr>
      <w:rFonts w:ascii="宋体" w:eastAsia="宋体" w:hAnsi="宋体" w:cs="宋体"/>
      <w:kern w:val="0"/>
      <w:sz w:val="21"/>
      <w:szCs w:val="21"/>
    </w:rPr>
  </w:style>
  <w:style w:type="paragraph" w:styleId="a6">
    <w:name w:val="Title"/>
    <w:basedOn w:val="1"/>
    <w:next w:val="a"/>
    <w:link w:val="Char1"/>
    <w:qFormat/>
    <w:pPr>
      <w:adjustRightInd w:val="0"/>
      <w:spacing w:before="0" w:after="0" w:line="660" w:lineRule="exact"/>
      <w:jc w:val="center"/>
    </w:pPr>
    <w:rPr>
      <w:rFonts w:ascii="Cambria" w:eastAsia="方正小标宋_GBK" w:hAnsi="Cambria"/>
      <w:szCs w:val="32"/>
    </w:rPr>
  </w:style>
  <w:style w:type="character" w:styleId="a7">
    <w:name w:val="FollowedHyperlink"/>
    <w:basedOn w:val="a0"/>
    <w:uiPriority w:val="99"/>
    <w:semiHidden/>
    <w:unhideWhenUsed/>
    <w:rPr>
      <w:color w:val="800080"/>
      <w:sz w:val="14"/>
      <w:szCs w:val="14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sz w:val="14"/>
      <w:szCs w:val="14"/>
      <w:u w:val="single"/>
    </w:rPr>
  </w:style>
  <w:style w:type="character" w:customStyle="1" w:styleId="Char1">
    <w:name w:val="标题 Char"/>
    <w:link w:val="a6"/>
    <w:qFormat/>
    <w:rPr>
      <w:rFonts w:ascii="Cambria" w:eastAsia="方正小标宋_GBK" w:hAnsi="Cambria" w:cs="Times New Roman"/>
      <w:b/>
      <w:bCs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副标题 Char"/>
    <w:link w:val="a4"/>
    <w:qFormat/>
    <w:rPr>
      <w:rFonts w:ascii="Cambria" w:eastAsia="黑体" w:hAnsi="Cambria" w:cs="Times New Roman"/>
      <w:bCs/>
      <w:kern w:val="28"/>
      <w:sz w:val="30"/>
      <w:szCs w:val="32"/>
    </w:rPr>
  </w:style>
  <w:style w:type="character" w:customStyle="1" w:styleId="Char">
    <w:name w:val="页脚 Char"/>
    <w:link w:val="a3"/>
    <w:uiPriority w:val="99"/>
    <w:qFormat/>
    <w:rPr>
      <w:rFonts w:ascii="Calibri" w:eastAsia="仿宋_GB2312" w:hAnsi="Calibri" w:cs="Times New Roman"/>
      <w:kern w:val="0"/>
      <w:sz w:val="28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680"/>
        <w:tab w:val="right" w:pos="9360"/>
      </w:tabs>
      <w:spacing w:line="240" w:lineRule="auto"/>
      <w:ind w:firstLineChars="0" w:firstLine="0"/>
      <w:jc w:val="right"/>
    </w:pPr>
    <w:rPr>
      <w:rFonts w:ascii="Calibri" w:hAnsi="Calibri"/>
      <w:kern w:val="0"/>
      <w:sz w:val="28"/>
      <w:szCs w:val="21"/>
    </w:rPr>
  </w:style>
  <w:style w:type="paragraph" w:styleId="a4">
    <w:name w:val="Subtitle"/>
    <w:basedOn w:val="a"/>
    <w:next w:val="a"/>
    <w:link w:val="Char0"/>
    <w:qFormat/>
    <w:pPr>
      <w:outlineLvl w:val="1"/>
    </w:pPr>
    <w:rPr>
      <w:rFonts w:ascii="Cambria" w:eastAsia="黑体" w:hAnsi="Cambria"/>
      <w:bCs/>
      <w:kern w:val="28"/>
      <w:sz w:val="30"/>
      <w:szCs w:val="32"/>
    </w:rPr>
  </w:style>
  <w:style w:type="paragraph" w:styleId="a5">
    <w:name w:val="Normal (Web)"/>
    <w:basedOn w:val="a"/>
    <w:uiPriority w:val="99"/>
    <w:unhideWhenUsed/>
    <w:qFormat/>
    <w:pPr>
      <w:widowControl/>
      <w:spacing w:before="45" w:after="45" w:line="240" w:lineRule="auto"/>
      <w:ind w:left="75" w:right="75" w:firstLineChars="0" w:firstLine="0"/>
    </w:pPr>
    <w:rPr>
      <w:rFonts w:ascii="宋体" w:eastAsia="宋体" w:hAnsi="宋体" w:cs="宋体"/>
      <w:kern w:val="0"/>
      <w:sz w:val="21"/>
      <w:szCs w:val="21"/>
    </w:rPr>
  </w:style>
  <w:style w:type="paragraph" w:styleId="a6">
    <w:name w:val="Title"/>
    <w:basedOn w:val="1"/>
    <w:next w:val="a"/>
    <w:link w:val="Char1"/>
    <w:qFormat/>
    <w:pPr>
      <w:adjustRightInd w:val="0"/>
      <w:spacing w:before="0" w:after="0" w:line="660" w:lineRule="exact"/>
      <w:jc w:val="center"/>
    </w:pPr>
    <w:rPr>
      <w:rFonts w:ascii="Cambria" w:eastAsia="方正小标宋_GBK" w:hAnsi="Cambria"/>
      <w:szCs w:val="32"/>
    </w:rPr>
  </w:style>
  <w:style w:type="character" w:styleId="a7">
    <w:name w:val="FollowedHyperlink"/>
    <w:basedOn w:val="a0"/>
    <w:uiPriority w:val="99"/>
    <w:semiHidden/>
    <w:unhideWhenUsed/>
    <w:rPr>
      <w:color w:val="800080"/>
      <w:sz w:val="14"/>
      <w:szCs w:val="14"/>
      <w:u w:val="single"/>
    </w:rPr>
  </w:style>
  <w:style w:type="character" w:styleId="a8">
    <w:name w:val="Hyperlink"/>
    <w:basedOn w:val="a0"/>
    <w:uiPriority w:val="99"/>
    <w:semiHidden/>
    <w:unhideWhenUsed/>
    <w:rPr>
      <w:color w:val="0000FF"/>
      <w:sz w:val="14"/>
      <w:szCs w:val="14"/>
      <w:u w:val="single"/>
    </w:rPr>
  </w:style>
  <w:style w:type="character" w:customStyle="1" w:styleId="Char1">
    <w:name w:val="标题 Char"/>
    <w:link w:val="a6"/>
    <w:qFormat/>
    <w:rPr>
      <w:rFonts w:ascii="Cambria" w:eastAsia="方正小标宋_GBK" w:hAnsi="Cambria" w:cs="Times New Roman"/>
      <w:b/>
      <w:bCs/>
      <w:kern w:val="44"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副标题 Char"/>
    <w:link w:val="a4"/>
    <w:qFormat/>
    <w:rPr>
      <w:rFonts w:ascii="Cambria" w:eastAsia="黑体" w:hAnsi="Cambria" w:cs="Times New Roman"/>
      <w:bCs/>
      <w:kern w:val="28"/>
      <w:sz w:val="30"/>
      <w:szCs w:val="32"/>
    </w:rPr>
  </w:style>
  <w:style w:type="character" w:customStyle="1" w:styleId="Char">
    <w:name w:val="页脚 Char"/>
    <w:link w:val="a3"/>
    <w:uiPriority w:val="99"/>
    <w:qFormat/>
    <w:rPr>
      <w:rFonts w:ascii="Calibri" w:eastAsia="仿宋_GB2312" w:hAnsi="Calibri" w:cs="Times New Roman"/>
      <w:kern w:val="0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9842">
      <w:bodyDiv w:val="1"/>
      <w:marLeft w:val="75"/>
      <w:marRight w:val="7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93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468</Words>
  <Characters>2668</Characters>
  <Application>Microsoft Office Word</Application>
  <DocSecurity>0</DocSecurity>
  <Lines>22</Lines>
  <Paragraphs>6</Paragraphs>
  <ScaleCrop>false</ScaleCrop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黄建兴</dc:creator>
  <cp:lastModifiedBy>黄建兴</cp:lastModifiedBy>
  <cp:revision>2</cp:revision>
  <dcterms:created xsi:type="dcterms:W3CDTF">2019-07-26T06:52:00Z</dcterms:created>
  <dcterms:modified xsi:type="dcterms:W3CDTF">2019-07-26T07:09:00Z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