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2019年幼儿园教师融合教育能力提升培训班课程安排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2"/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4394"/>
        <w:gridCol w:w="1134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时间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课程内容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授课专家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专家职称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7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6月11日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(周二)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孤独症儿童学前教育融合支持策略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樊越波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全国知名专家，原广州市康复校长、副主任医师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儿童常见</w:t>
            </w:r>
            <w:r>
              <w:rPr>
                <w:sz w:val="24"/>
              </w:rPr>
              <w:t>异常行为表现和常规辅导方法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李幸民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广州医科大学</w:t>
            </w: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6月15日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(周六)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幼儿园推进全纳教育的目标与要求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邱举标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广州市教育局教学研究室、</w:t>
            </w:r>
            <w:r>
              <w:rPr>
                <w:sz w:val="24"/>
              </w:rPr>
              <w:t>中</w:t>
            </w:r>
            <w:r>
              <w:rPr>
                <w:rFonts w:hint="eastAsia"/>
                <w:sz w:val="24"/>
              </w:rPr>
              <w:t>小</w:t>
            </w:r>
            <w:r>
              <w:rPr>
                <w:sz w:val="24"/>
              </w:rPr>
              <w:t>学高级教师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学前特殊儿童IEP个别化教育的组织与实施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高珂娟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广州市特殊教育教学研究会教研员，高级教师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6月20日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(周四)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学前特殊儿童融合教育的实践与思考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  恬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广东外语技术学院讲师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7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特殊需要儿童</w:t>
            </w:r>
            <w:r>
              <w:rPr>
                <w:sz w:val="24"/>
              </w:rPr>
              <w:t>教育之游戏辅导的理论和实操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李雪梅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广州市市委机关幼儿园、主冶医师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7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6月26日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(周三)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一天</w:t>
            </w:r>
          </w:p>
        </w:tc>
        <w:tc>
          <w:tcPr>
            <w:tcW w:w="439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跟岗实习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广州市康纳学校</w:t>
            </w:r>
          </w:p>
        </w:tc>
      </w:tr>
    </w:tbl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2019年幼儿园教师融合教育能力提升培训班学员名单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Style w:val="2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36"/>
        <w:gridCol w:w="5256"/>
        <w:gridCol w:w="1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广州市教育研究院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广州市第一幼儿园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张淑敏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广州市越秀区东方红幼儿园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银淑亮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广州市越秀区华侨幼儿园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袁湘湘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广州市越秀区建设大马路幼儿园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袁卫勤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广州市越秀区云台里幼儿园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龙德欣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广州市越秀区中六幼儿园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曹素怡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广州市越秀区珠光街丽水坊幼儿园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唐朦迪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广州市越秀区珠江实业幼儿园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梁惠容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广州市海珠区凤阳街宝悦幼儿园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梁文玉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广州市海珠区瑞宝街穗华幼儿园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陈丽红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广州市海珠区润南花园幼儿园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关杰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广州市海珠区润南花园幼儿园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李穗娟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广州市海珠区穗花幼儿园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彭灿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广州市海珠区英语中心第三中英文幼儿园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梁冰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广州市荔湾区芳村实验幼儿园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韩梓君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广州市荔湾区芳村实验幼儿园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许碧莉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广州市荔湾区芳村幼儿园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黎慧芸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广州市荔湾区上九路幼儿园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陈倩怡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广州市荔湾区上九路幼儿园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江春婵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广州市荔湾区协和幼儿园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梁文静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广州市荔湾区育晟实验幼儿园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曾月华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广州市荔湾区育晟实验幼儿园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宋海燕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高塘石彩虹幼儿园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李远妹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广州市民政局幼儿园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刘娃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广州市天河区保利林海山庄幼儿园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李凤平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广州市天河区天晖幼儿园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毛俊清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广州市天河区旭日雅苑幼儿园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刘先成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广州市天河区龙步幼儿园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周银萍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广州市天河区美好居幼儿园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刘颖玲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广州市天河区明阳幼儿园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何立平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广州市天河区瑞兴艺术幼儿园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李凤鸣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广东外语外贸大学幼儿园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曾晓杰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广州市白云区贝丽幼儿园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杨嘉凤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广州市白云区方圆第二幼儿园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冯惋华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广州市白云区方圆第二幼儿园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张雅静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广州市白云区方圆第一幼儿园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林展华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广州市白云区行知实验幼儿园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林迎君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广州市白云区华师附中实验幼儿园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李素开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广州市白云区机场西幼儿园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曾榕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广州市白云区机场西幼儿园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广州市白云区江夏幼儿园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陆柳娜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广州市白云区金沙幼儿园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刘冰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广州市白云区人和镇人和村幼儿园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许秀娟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广州市白云区太和镇石湖村幼儿园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陈晓枝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广州市白云区桃园中学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广州市白云区小天才幼儿园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董艳嫦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广州市白云区新市幼儿园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曾惠妍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广州市白云区新市幼儿园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洪小雅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广州市白云区新市幼儿园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林晓宜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广州市白云区鸦岗幼儿园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许穗涛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广州市白云区正平幼儿园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陈慧琳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广州市黄埔沧头幼儿园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陈英莲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广州市黄埔沧头幼儿园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胡添美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广州市黄埔沧头幼儿园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唐雪姣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广州市黄埔欢欢幼儿园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朱炳杰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广州市黄埔区东荟幼儿园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何宇惠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广州市黄埔区东荟幼儿园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谢影蝶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广州市黄埔区金种子幼儿园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广州市黄埔区金种子幼儿园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钟彩银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广州市黄埔雅思幼儿园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伍朝晖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广州市番禺区大龙街金海岸幼儿园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郭冬敏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广州市番禺区大龙街中心幼儿园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汤美幸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广州市番禺区大石街中心幼儿园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陈梓聪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广州市番禺区东环街宏博幼儿园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余婧妍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广州市番禺区洛浦街中心幼儿园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廖燕娣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广州市番禺区美心明庭幼儿园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何少平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广州市番禺区南村镇万科红郡幼儿园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陈敬娣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广州市番禺区南村镇中心小学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文凯仪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广州市番禺区祈福英语实验幼儿园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叶翠芬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广州市番禺区沙湾镇育才幼儿园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段妮娇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广州市番禺区沙湾镇中心幼儿园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周嘉彦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广州市番禺区石楼镇中心幼儿园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徐秀仪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广州市番禺区市桥街恒德幼儿园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黄小珍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广州市番禺区市桥街心星幼儿园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黄敏姬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广州市番禺区小谷围街大学城朝阳幼儿园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杨钰涵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广州市番禺区星河湾灵格风幼儿园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黎梅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广州市番禺区亚运城运动员村幼儿园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张玉英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广州市番禺区钟村街钟四幼儿园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冯小敏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广州市花都区保利花城幼儿园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广州市花都区第三幼儿园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汤文贞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广州市花都区第三幼儿园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庾冬霞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广州市花都区第一幼儿园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蔡曦彤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广州市花都区第一幼儿园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杨金玉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广州市花都区风神幼儿园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何艺伟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广州市花都区圆玄幼稚园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张曼璇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广州市南沙区黄阁镇中心幼儿园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蒋艳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广州市南沙区黄阁镇中心幼儿园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蓝锦秀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广州市南沙区岭东职业技术学校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肖彩霞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广州市南沙区龙穴街幼儿园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梁敏仪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广州市南沙区南沙街红星幼儿园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赵佳佳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广州市南沙区南沙街红星幼儿园第二分园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林晓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广州市南沙区南沙街育英幼儿园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朱太阔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广州市从化区第二幼儿园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冯艳娴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广州市从化区第二幼儿园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时丽冕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广州市增城区凤凰城中英文幼儿园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黄凤丹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广州市增城区凤凰城中英文幼儿园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谢思颖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广州市增城区红苗幼儿园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王晓丽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广州市增城区敏捷天伦幼儿园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周小静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广州市增城区培恩幼儿园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单淑珍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5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广州市增城区永宁街冯村幼儿园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冯玉云</w:t>
            </w:r>
          </w:p>
        </w:tc>
      </w:tr>
    </w:tbl>
    <w:p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附件3</w:t>
      </w:r>
    </w:p>
    <w:p>
      <w:pPr>
        <w:spacing w:line="560" w:lineRule="exact"/>
        <w:rPr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路线指引</w:t>
      </w:r>
    </w:p>
    <w:p>
      <w:pPr>
        <w:spacing w:line="560" w:lineRule="exact"/>
        <w:rPr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一、培训地点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广州市越秀区未来教育培训中心（越秀区黄华路26号）。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二、乘车路线</w:t>
      </w: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（一）地铁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地铁5号线小北站B出口，往金鹰停车场方向</w:t>
      </w:r>
      <w:r>
        <w:rPr>
          <w:rFonts w:hint="eastAsia" w:eastAsia="仿宋"/>
          <w:color w:val="000000"/>
          <w:sz w:val="32"/>
          <w:szCs w:val="32"/>
        </w:rPr>
        <w:t>。</w:t>
      </w:r>
    </w:p>
    <w:p>
      <w:pPr>
        <w:spacing w:line="560" w:lineRule="exact"/>
        <w:jc w:val="center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675640</wp:posOffset>
            </wp:positionH>
            <wp:positionV relativeFrom="paragraph">
              <wp:posOffset>135890</wp:posOffset>
            </wp:positionV>
            <wp:extent cx="3644265" cy="3259455"/>
            <wp:effectExtent l="0" t="0" r="635" b="4445"/>
            <wp:wrapTight wrapText="bothSides">
              <wp:wrapPolygon>
                <wp:start x="0" y="0"/>
                <wp:lineTo x="0" y="21545"/>
                <wp:lineTo x="21528" y="21545"/>
                <wp:lineTo x="2152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（二）公交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小北</w:t>
      </w:r>
      <w:r>
        <w:rPr>
          <w:rFonts w:hint="eastAsia" w:eastAsia="仿宋"/>
          <w:sz w:val="32"/>
          <w:szCs w:val="32"/>
        </w:rPr>
        <w:t>公交车站： 6路、10路、30路、76a路、76路、109路、110路、111路、184路、189路、190路、191路、219路、220路、233路、256路、278路、280路、297路、545路、550路、810路、833路、高峰快线4路、高峰快线52路、旅游公交1线。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515D"/>
    <w:rsid w:val="4A1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2019-05-22T03:49:00Z</dcterms:created>
  <dc:creator>黄建兴</dc:creator>
  <cp:lastModifiedBy>黄建兴</cp:lastModifiedBy>
  <dcterms:modified xsi:type="dcterms:W3CDTF">2019-05-22T03:49:26Z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